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51B" w:rsidRPr="00301642" w:rsidRDefault="00943338" w:rsidP="00D07DD0">
      <w:pPr>
        <w:pStyle w:val="aff3"/>
        <w:spacing w:line="240" w:lineRule="auto"/>
        <w:rPr>
          <w:rFonts w:ascii="Times New Roman" w:hAnsi="Times New Roman" w:cs="Times New Roman"/>
          <w:szCs w:val="24"/>
        </w:rPr>
      </w:pPr>
      <w:r w:rsidRPr="00301642">
        <w:rPr>
          <w:rFonts w:ascii="Times New Roman" w:eastAsia="Calibri" w:hAnsi="Times New Roman" w:cs="Times New Roman"/>
          <w:b/>
          <w:szCs w:val="24"/>
        </w:rPr>
        <w:t>[</w:t>
      </w:r>
      <w:r w:rsidR="00691F6C" w:rsidRPr="00943338">
        <w:rPr>
          <w:rFonts w:ascii="Times New Roman" w:eastAsia="Calibri" w:hAnsi="Times New Roman" w:cs="Times New Roman"/>
          <w:b/>
          <w:i/>
          <w:szCs w:val="24"/>
        </w:rPr>
        <w:t>БЛАНК АУДИТОРСКОЙ ОРГАНИЗАЦИИ</w:t>
      </w:r>
      <w:r w:rsidRPr="00301642">
        <w:rPr>
          <w:rFonts w:ascii="Times New Roman" w:hAnsi="Times New Roman" w:cs="Times New Roman"/>
          <w:szCs w:val="24"/>
        </w:rPr>
        <w:t>]</w:t>
      </w:r>
    </w:p>
    <w:p w:rsidR="00691F6C" w:rsidRPr="00691F6C" w:rsidRDefault="00691F6C" w:rsidP="00D07DD0">
      <w:pPr>
        <w:spacing w:after="0" w:line="240" w:lineRule="auto"/>
        <w:ind w:firstLine="5954"/>
        <w:jc w:val="right"/>
        <w:rPr>
          <w:rFonts w:ascii="Times New Roman" w:eastAsia="Calibri" w:hAnsi="Times New Roman" w:cs="Times New Roman"/>
          <w:lang w:val="ru-RU"/>
        </w:rPr>
      </w:pPr>
      <w:r w:rsidRPr="00691F6C">
        <w:rPr>
          <w:rFonts w:ascii="Times New Roman" w:eastAsia="Calibri" w:hAnsi="Times New Roman" w:cs="Times New Roman"/>
          <w:lang w:val="ru-RU"/>
        </w:rPr>
        <w:t xml:space="preserve">Руководителю Клиента </w:t>
      </w:r>
    </w:p>
    <w:p w:rsidR="00691F6C" w:rsidRPr="00691F6C" w:rsidRDefault="00691F6C" w:rsidP="00D07DD0">
      <w:pPr>
        <w:spacing w:after="0" w:line="240" w:lineRule="auto"/>
        <w:ind w:firstLine="5954"/>
        <w:jc w:val="right"/>
        <w:rPr>
          <w:rFonts w:ascii="Times New Roman" w:eastAsia="Calibri" w:hAnsi="Times New Roman" w:cs="Times New Roman"/>
          <w:lang w:val="ru-RU"/>
        </w:rPr>
      </w:pPr>
      <w:r w:rsidRPr="00691F6C">
        <w:rPr>
          <w:rFonts w:ascii="Times New Roman" w:eastAsia="Calibri" w:hAnsi="Times New Roman" w:cs="Times New Roman"/>
          <w:lang w:val="ru-RU"/>
        </w:rPr>
        <w:t>ФИО руководителя</w:t>
      </w:r>
    </w:p>
    <w:p w:rsidR="00693A5D" w:rsidRPr="00691F6C" w:rsidRDefault="00693A5D" w:rsidP="00D07DD0">
      <w:pPr>
        <w:spacing w:line="240" w:lineRule="auto"/>
        <w:rPr>
          <w:rFonts w:ascii="Times New Roman" w:hAnsi="Times New Roman" w:cs="Times New Roman"/>
          <w:szCs w:val="24"/>
          <w:lang w:val="ru-RU"/>
        </w:rPr>
      </w:pPr>
    </w:p>
    <w:p w:rsidR="001E351B" w:rsidRPr="00691F6C" w:rsidRDefault="001E351B" w:rsidP="00D07DD0">
      <w:pPr>
        <w:spacing w:line="240" w:lineRule="auto"/>
        <w:rPr>
          <w:rFonts w:ascii="Times New Roman" w:hAnsi="Times New Roman" w:cs="Times New Roman"/>
          <w:szCs w:val="24"/>
          <w:lang w:val="ru-RU"/>
        </w:rPr>
      </w:pPr>
      <w:r w:rsidRPr="00691F6C">
        <w:rPr>
          <w:rFonts w:ascii="Times New Roman" w:hAnsi="Times New Roman" w:cs="Times New Roman"/>
          <w:szCs w:val="24"/>
          <w:lang w:val="ru-RU"/>
        </w:rPr>
        <w:t>Уважаемый</w:t>
      </w:r>
      <w:r w:rsidR="00BF3D93" w:rsidRPr="0058490E">
        <w:rPr>
          <w:rFonts w:ascii="Times New Roman" w:hAnsi="Times New Roman" w:cs="Times New Roman"/>
          <w:szCs w:val="24"/>
          <w:lang w:val="ru-RU"/>
        </w:rPr>
        <w:t xml:space="preserve"> </w:t>
      </w:r>
      <w:r w:rsidR="00BF3D93" w:rsidRPr="00BF3D93">
        <w:rPr>
          <w:rFonts w:ascii="Times New Roman" w:hAnsi="Times New Roman" w:cs="Times New Roman"/>
          <w:szCs w:val="24"/>
          <w:lang w:val="ru-RU"/>
        </w:rPr>
        <w:t>[</w:t>
      </w:r>
      <w:r w:rsidR="00BF3D93" w:rsidRPr="00BF3D93">
        <w:rPr>
          <w:rFonts w:ascii="Times New Roman" w:hAnsi="Times New Roman" w:cs="Times New Roman"/>
          <w:i/>
          <w:szCs w:val="24"/>
          <w:lang w:val="ru-RU"/>
        </w:rPr>
        <w:t>Имя Отчество</w:t>
      </w:r>
      <w:r w:rsidR="00BF3D93" w:rsidRPr="00BF3D93">
        <w:rPr>
          <w:rFonts w:ascii="Times New Roman" w:hAnsi="Times New Roman" w:cs="Times New Roman"/>
          <w:szCs w:val="24"/>
          <w:lang w:val="ru-RU"/>
        </w:rPr>
        <w:t>]</w:t>
      </w:r>
      <w:r w:rsidRPr="00691F6C">
        <w:rPr>
          <w:rFonts w:ascii="Times New Roman" w:hAnsi="Times New Roman" w:cs="Times New Roman"/>
          <w:szCs w:val="24"/>
          <w:lang w:val="ru-RU"/>
        </w:rPr>
        <w:t>!</w:t>
      </w:r>
    </w:p>
    <w:p w:rsidR="005025BC" w:rsidRPr="00691F6C" w:rsidRDefault="005025BC" w:rsidP="00D07DD0">
      <w:pPr>
        <w:spacing w:line="240" w:lineRule="auto"/>
        <w:rPr>
          <w:rFonts w:ascii="Times New Roman" w:hAnsi="Times New Roman" w:cs="Times New Roman"/>
          <w:szCs w:val="24"/>
          <w:lang w:val="ru-RU"/>
        </w:rPr>
      </w:pPr>
    </w:p>
    <w:p w:rsidR="00282BC4" w:rsidRPr="00282BC4" w:rsidRDefault="003B6EAB" w:rsidP="00A2113E">
      <w:pPr>
        <w:spacing w:line="240" w:lineRule="auto"/>
        <w:rPr>
          <w:rFonts w:ascii="Times New Roman" w:hAnsi="Times New Roman" w:cs="Times New Roman"/>
          <w:szCs w:val="24"/>
          <w:lang w:val="ru-RU"/>
        </w:rPr>
      </w:pPr>
      <w:r w:rsidRPr="00691F6C">
        <w:rPr>
          <w:rFonts w:ascii="Times New Roman" w:hAnsi="Times New Roman" w:cs="Times New Roman"/>
          <w:szCs w:val="24"/>
          <w:lang w:val="ru-RU"/>
        </w:rPr>
        <w:t xml:space="preserve">В связи с проведением </w:t>
      </w:r>
      <w:r w:rsidR="00691F6C">
        <w:rPr>
          <w:rFonts w:ascii="Times New Roman" w:hAnsi="Times New Roman" w:cs="Times New Roman"/>
          <w:szCs w:val="24"/>
          <w:lang w:val="ru-RU"/>
        </w:rPr>
        <w:t>аудита отчетности</w:t>
      </w:r>
      <w:r w:rsidRPr="00691F6C">
        <w:rPr>
          <w:rFonts w:ascii="Times New Roman" w:hAnsi="Times New Roman" w:cs="Times New Roman"/>
          <w:szCs w:val="24"/>
          <w:lang w:val="ru-RU"/>
        </w:rPr>
        <w:t xml:space="preserve"> </w:t>
      </w:r>
      <w:r w:rsidR="00BF3D93" w:rsidRPr="0058490E">
        <w:rPr>
          <w:rFonts w:ascii="Times New Roman" w:hAnsi="Times New Roman" w:cs="Times New Roman"/>
          <w:szCs w:val="24"/>
          <w:lang w:val="ru-RU"/>
        </w:rPr>
        <w:t>[</w:t>
      </w:r>
      <w:r w:rsidRPr="00691F6C">
        <w:rPr>
          <w:rFonts w:ascii="Times New Roman" w:hAnsi="Times New Roman" w:cs="Times New Roman"/>
          <w:i/>
          <w:szCs w:val="24"/>
          <w:lang w:val="ru-RU"/>
        </w:rPr>
        <w:t xml:space="preserve">полное наименование </w:t>
      </w:r>
      <w:r w:rsidR="00691F6C">
        <w:rPr>
          <w:rFonts w:ascii="Times New Roman" w:hAnsi="Times New Roman" w:cs="Times New Roman"/>
          <w:i/>
          <w:szCs w:val="24"/>
          <w:lang w:val="ru-RU"/>
        </w:rPr>
        <w:t>клиента</w:t>
      </w:r>
      <w:r w:rsidR="00BF3D93" w:rsidRPr="0058490E">
        <w:rPr>
          <w:rFonts w:ascii="Times New Roman" w:hAnsi="Times New Roman" w:cs="Times New Roman"/>
          <w:szCs w:val="24"/>
          <w:lang w:val="ru-RU"/>
        </w:rPr>
        <w:t xml:space="preserve">] </w:t>
      </w:r>
      <w:r w:rsidR="0058490E">
        <w:rPr>
          <w:rFonts w:ascii="Times New Roman" w:hAnsi="Times New Roman" w:cs="Times New Roman"/>
          <w:szCs w:val="24"/>
          <w:lang w:val="ru-RU"/>
        </w:rPr>
        <w:t>за 202</w:t>
      </w:r>
      <w:r w:rsidR="00691F6C">
        <w:rPr>
          <w:rFonts w:ascii="Times New Roman" w:hAnsi="Times New Roman" w:cs="Times New Roman"/>
          <w:szCs w:val="24"/>
          <w:lang w:val="ru-RU"/>
        </w:rPr>
        <w:t xml:space="preserve">Х год </w:t>
      </w:r>
      <w:r w:rsidRPr="00691F6C">
        <w:rPr>
          <w:rFonts w:ascii="Times New Roman" w:hAnsi="Times New Roman" w:cs="Times New Roman"/>
          <w:szCs w:val="24"/>
          <w:lang w:val="ru-RU"/>
        </w:rPr>
        <w:t xml:space="preserve">и на основании требований </w:t>
      </w:r>
      <w:r w:rsidR="00282BC4" w:rsidRPr="00282BC4">
        <w:rPr>
          <w:rFonts w:ascii="Times New Roman" w:hAnsi="Times New Roman" w:cs="Times New Roman"/>
          <w:szCs w:val="24"/>
          <w:lang w:val="ru-RU"/>
        </w:rPr>
        <w:t>п.</w:t>
      </w:r>
      <w:r w:rsidR="00282BC4">
        <w:rPr>
          <w:rFonts w:ascii="Times New Roman" w:hAnsi="Times New Roman" w:cs="Times New Roman"/>
          <w:szCs w:val="24"/>
          <w:lang w:val="ru-RU"/>
        </w:rPr>
        <w:t xml:space="preserve"> </w:t>
      </w:r>
      <w:r w:rsidR="00282BC4" w:rsidRPr="00282BC4">
        <w:rPr>
          <w:rFonts w:ascii="Times New Roman" w:hAnsi="Times New Roman" w:cs="Times New Roman"/>
          <w:szCs w:val="24"/>
          <w:lang w:val="ru-RU"/>
        </w:rPr>
        <w:t>7 МСА 560 «События после отчетной даты» просим сообщить нам информацию о существенных событиях после отчетной даты</w:t>
      </w:r>
      <w:r w:rsidR="00282BC4">
        <w:rPr>
          <w:rFonts w:ascii="Times New Roman" w:hAnsi="Times New Roman" w:cs="Times New Roman"/>
          <w:szCs w:val="24"/>
          <w:lang w:val="ru-RU"/>
        </w:rPr>
        <w:t xml:space="preserve">, </w:t>
      </w:r>
      <w:r w:rsidR="00A2113E">
        <w:rPr>
          <w:rFonts w:ascii="Times New Roman" w:hAnsi="Times New Roman" w:cs="Times New Roman"/>
          <w:szCs w:val="24"/>
          <w:lang w:val="ru-RU"/>
        </w:rPr>
        <w:t>которые могут</w:t>
      </w:r>
      <w:r w:rsidR="00A2113E" w:rsidRPr="00A2113E">
        <w:rPr>
          <w:rFonts w:ascii="Times New Roman" w:hAnsi="Times New Roman" w:cs="Times New Roman"/>
          <w:szCs w:val="24"/>
          <w:lang w:val="ru-RU"/>
        </w:rPr>
        <w:t xml:space="preserve"> оказать влияние на отчетность</w:t>
      </w:r>
      <w:r w:rsidR="00282BC4">
        <w:rPr>
          <w:rFonts w:ascii="Times New Roman" w:hAnsi="Times New Roman" w:cs="Times New Roman"/>
          <w:szCs w:val="24"/>
          <w:lang w:val="ru-RU"/>
        </w:rPr>
        <w:t>.</w:t>
      </w:r>
      <w:r w:rsidR="00A2113E">
        <w:rPr>
          <w:rFonts w:ascii="Times New Roman" w:hAnsi="Times New Roman" w:cs="Times New Roman"/>
          <w:szCs w:val="24"/>
          <w:lang w:val="ru-RU"/>
        </w:rPr>
        <w:t xml:space="preserve"> </w:t>
      </w:r>
      <w:r w:rsidR="00282BC4" w:rsidRPr="00282BC4">
        <w:rPr>
          <w:rFonts w:ascii="Times New Roman" w:hAnsi="Times New Roman" w:cs="Times New Roman"/>
          <w:szCs w:val="24"/>
          <w:lang w:val="ru-RU"/>
        </w:rPr>
        <w:t xml:space="preserve">Событие после отчетной даты признается существенным, если </w:t>
      </w:r>
      <w:r w:rsidR="00282BC4">
        <w:rPr>
          <w:rFonts w:ascii="Times New Roman" w:hAnsi="Times New Roman" w:cs="Times New Roman"/>
          <w:szCs w:val="24"/>
          <w:lang w:val="ru-RU"/>
        </w:rPr>
        <w:t>незнание</w:t>
      </w:r>
      <w:r w:rsidR="00282BC4" w:rsidRPr="00282BC4">
        <w:rPr>
          <w:rFonts w:ascii="Times New Roman" w:hAnsi="Times New Roman" w:cs="Times New Roman"/>
          <w:szCs w:val="24"/>
          <w:lang w:val="ru-RU"/>
        </w:rPr>
        <w:t xml:space="preserve"> о нем </w:t>
      </w:r>
      <w:r w:rsidR="00A2113E" w:rsidRPr="00A2113E">
        <w:rPr>
          <w:rFonts w:ascii="Times New Roman" w:hAnsi="Times New Roman" w:cs="Times New Roman"/>
          <w:szCs w:val="24"/>
          <w:lang w:val="ru-RU"/>
        </w:rPr>
        <w:t xml:space="preserve">может повлиять на экономические решения </w:t>
      </w:r>
      <w:r w:rsidR="00A2113E">
        <w:rPr>
          <w:rFonts w:ascii="Times New Roman" w:hAnsi="Times New Roman" w:cs="Times New Roman"/>
          <w:szCs w:val="24"/>
          <w:lang w:val="ru-RU"/>
        </w:rPr>
        <w:t>пользователей</w:t>
      </w:r>
      <w:r w:rsidR="00282BC4" w:rsidRPr="00282BC4">
        <w:rPr>
          <w:rFonts w:ascii="Times New Roman" w:hAnsi="Times New Roman" w:cs="Times New Roman"/>
          <w:szCs w:val="24"/>
          <w:lang w:val="ru-RU"/>
        </w:rPr>
        <w:t xml:space="preserve"> отчетности.</w:t>
      </w:r>
    </w:p>
    <w:p w:rsidR="003B6EAB" w:rsidRPr="00691F6C" w:rsidRDefault="00282BC4" w:rsidP="00282BC4">
      <w:pPr>
        <w:spacing w:line="240" w:lineRule="auto"/>
        <w:rPr>
          <w:rFonts w:ascii="Times New Roman" w:hAnsi="Times New Roman" w:cs="Times New Roman"/>
          <w:szCs w:val="24"/>
          <w:lang w:val="ru-RU"/>
        </w:rPr>
      </w:pPr>
      <w:r w:rsidRPr="00282BC4">
        <w:rPr>
          <w:rFonts w:ascii="Times New Roman" w:hAnsi="Times New Roman" w:cs="Times New Roman"/>
          <w:szCs w:val="24"/>
          <w:lang w:val="ru-RU"/>
        </w:rPr>
        <w:t xml:space="preserve">Указанную информацию просим предоставить за период с даты окончания отчетного периода и до даты </w:t>
      </w:r>
      <w:r w:rsidR="009F5586" w:rsidRPr="0058490E">
        <w:rPr>
          <w:rFonts w:ascii="Times New Roman" w:hAnsi="Times New Roman" w:cs="Times New Roman"/>
          <w:szCs w:val="24"/>
          <w:lang w:val="ru-RU"/>
        </w:rPr>
        <w:t>[</w:t>
      </w:r>
      <w:r w:rsidR="009F5586" w:rsidRPr="009F5586">
        <w:rPr>
          <w:rFonts w:ascii="Times New Roman" w:hAnsi="Times New Roman" w:cs="Times New Roman"/>
          <w:i/>
          <w:szCs w:val="24"/>
          <w:lang w:val="ru-RU"/>
        </w:rPr>
        <w:t xml:space="preserve">составления </w:t>
      </w:r>
      <w:r w:rsidR="00A2113E" w:rsidRPr="009F5586">
        <w:rPr>
          <w:rFonts w:ascii="Times New Roman" w:hAnsi="Times New Roman" w:cs="Times New Roman"/>
          <w:i/>
          <w:szCs w:val="24"/>
          <w:lang w:val="ru-RU"/>
        </w:rPr>
        <w:t xml:space="preserve">ответа на </w:t>
      </w:r>
      <w:r w:rsidR="009F5586" w:rsidRPr="009F5586">
        <w:rPr>
          <w:rFonts w:ascii="Times New Roman" w:hAnsi="Times New Roman" w:cs="Times New Roman"/>
          <w:i/>
          <w:szCs w:val="24"/>
          <w:lang w:val="ru-RU"/>
        </w:rPr>
        <w:t>настоящий запрос</w:t>
      </w:r>
      <w:r w:rsidR="009F5586" w:rsidRPr="0058490E">
        <w:rPr>
          <w:rFonts w:ascii="Times New Roman" w:hAnsi="Times New Roman" w:cs="Times New Roman"/>
          <w:i/>
          <w:szCs w:val="24"/>
          <w:lang w:val="ru-RU"/>
        </w:rPr>
        <w:t xml:space="preserve"> </w:t>
      </w:r>
      <w:r w:rsidR="009F5586" w:rsidRPr="004F1E82">
        <w:rPr>
          <w:rFonts w:ascii="Times New Roman" w:hAnsi="Times New Roman" w:cs="Times New Roman"/>
          <w:szCs w:val="24"/>
          <w:lang w:val="ru-RU"/>
        </w:rPr>
        <w:t>ИЛИ</w:t>
      </w:r>
      <w:r w:rsidR="009F5586" w:rsidRPr="004F1E82">
        <w:rPr>
          <w:rFonts w:ascii="Times New Roman" w:hAnsi="Times New Roman" w:cs="Times New Roman"/>
          <w:i/>
          <w:szCs w:val="24"/>
          <w:lang w:val="ru-RU"/>
        </w:rPr>
        <w:t xml:space="preserve"> </w:t>
      </w:r>
      <w:proofErr w:type="spellStart"/>
      <w:r w:rsidR="009F5586" w:rsidRPr="004F1E82">
        <w:rPr>
          <w:rFonts w:ascii="Times New Roman" w:hAnsi="Times New Roman" w:cs="Times New Roman"/>
          <w:i/>
          <w:szCs w:val="24"/>
          <w:lang w:val="ru-RU"/>
        </w:rPr>
        <w:t>дд.мм.гг</w:t>
      </w:r>
      <w:proofErr w:type="spellEnd"/>
      <w:r w:rsidR="009F5586" w:rsidRPr="004F1E82">
        <w:rPr>
          <w:rFonts w:ascii="Times New Roman" w:hAnsi="Times New Roman" w:cs="Times New Roman"/>
          <w:i/>
          <w:szCs w:val="24"/>
          <w:lang w:val="ru-RU"/>
        </w:rPr>
        <w:t>., т.е. датой завершения основных аудиторских процедур в Вашей организации</w:t>
      </w:r>
      <w:r w:rsidR="009F5586" w:rsidRPr="0058490E">
        <w:rPr>
          <w:rFonts w:ascii="Times New Roman" w:hAnsi="Times New Roman" w:cs="Times New Roman"/>
          <w:szCs w:val="24"/>
          <w:lang w:val="ru-RU"/>
        </w:rPr>
        <w:t>]</w:t>
      </w:r>
      <w:r w:rsidR="009F5586" w:rsidRPr="00282BC4">
        <w:rPr>
          <w:rFonts w:ascii="Times New Roman" w:hAnsi="Times New Roman" w:cs="Times New Roman"/>
          <w:szCs w:val="24"/>
          <w:lang w:val="ru-RU"/>
        </w:rPr>
        <w:t xml:space="preserve"> </w:t>
      </w:r>
      <w:r w:rsidR="009F5586">
        <w:rPr>
          <w:rFonts w:ascii="Times New Roman" w:hAnsi="Times New Roman" w:cs="Times New Roman"/>
          <w:szCs w:val="24"/>
          <w:lang w:val="ru-RU"/>
        </w:rPr>
        <w:t>в соответствии с прилагаем</w:t>
      </w:r>
      <w:r w:rsidR="00950B5D">
        <w:rPr>
          <w:rFonts w:ascii="Times New Roman" w:hAnsi="Times New Roman" w:cs="Times New Roman"/>
          <w:szCs w:val="24"/>
          <w:lang w:val="ru-RU"/>
        </w:rPr>
        <w:t xml:space="preserve">ой </w:t>
      </w:r>
      <w:r w:rsidR="007C1CBF">
        <w:rPr>
          <w:rFonts w:ascii="Times New Roman" w:hAnsi="Times New Roman" w:cs="Times New Roman"/>
          <w:szCs w:val="24"/>
          <w:lang w:val="ru-RU"/>
        </w:rPr>
        <w:t>анкетой</w:t>
      </w:r>
      <w:r w:rsidRPr="00282BC4">
        <w:rPr>
          <w:rFonts w:ascii="Times New Roman" w:hAnsi="Times New Roman" w:cs="Times New Roman"/>
          <w:szCs w:val="24"/>
          <w:lang w:val="ru-RU"/>
        </w:rPr>
        <w:t>.</w:t>
      </w:r>
    </w:p>
    <w:p w:rsidR="003B6EAB" w:rsidRPr="00691F6C" w:rsidRDefault="00A2113E" w:rsidP="00D07DD0">
      <w:pPr>
        <w:spacing w:line="240" w:lineRule="auto"/>
        <w:rPr>
          <w:rFonts w:ascii="Times New Roman" w:hAnsi="Times New Roman" w:cs="Times New Roman"/>
          <w:szCs w:val="24"/>
          <w:lang w:val="ru-RU"/>
        </w:rPr>
      </w:pPr>
      <w:r>
        <w:rPr>
          <w:rFonts w:ascii="Times New Roman" w:hAnsi="Times New Roman" w:cs="Times New Roman"/>
          <w:szCs w:val="24"/>
          <w:lang w:val="ru-RU"/>
        </w:rPr>
        <w:t>Ответ</w:t>
      </w:r>
      <w:r w:rsidR="003B6EAB" w:rsidRPr="00691F6C">
        <w:rPr>
          <w:rFonts w:ascii="Times New Roman" w:hAnsi="Times New Roman" w:cs="Times New Roman"/>
          <w:szCs w:val="24"/>
          <w:lang w:val="ru-RU"/>
        </w:rPr>
        <w:t xml:space="preserve"> на запрашиваемую информацию просим предоставить за подписью руководителя организации и главного бухгалтера и с указанием даты</w:t>
      </w:r>
      <w:r w:rsidR="003B6EAB" w:rsidRPr="00691F6C">
        <w:rPr>
          <w:rFonts w:ascii="Times New Roman" w:hAnsi="Times New Roman" w:cs="Times New Roman"/>
          <w:b/>
          <w:szCs w:val="24"/>
          <w:lang w:val="ru-RU"/>
        </w:rPr>
        <w:t xml:space="preserve"> </w:t>
      </w:r>
      <w:r w:rsidR="003B6EAB" w:rsidRPr="00691F6C">
        <w:rPr>
          <w:rFonts w:ascii="Times New Roman" w:hAnsi="Times New Roman" w:cs="Times New Roman"/>
          <w:szCs w:val="24"/>
          <w:lang w:val="ru-RU"/>
        </w:rPr>
        <w:t>составления ответа.</w:t>
      </w:r>
    </w:p>
    <w:p w:rsidR="002C6202" w:rsidRPr="00D07DD0" w:rsidRDefault="002C6202" w:rsidP="00D07DD0">
      <w:pPr>
        <w:spacing w:line="240" w:lineRule="auto"/>
        <w:rPr>
          <w:rFonts w:ascii="Times New Roman" w:hAnsi="Times New Roman" w:cs="Times New Roman"/>
          <w:szCs w:val="24"/>
          <w:lang w:val="ru-RU"/>
        </w:rPr>
      </w:pPr>
      <w:r w:rsidRPr="00691F6C">
        <w:rPr>
          <w:rFonts w:ascii="Times New Roman" w:hAnsi="Times New Roman" w:cs="Times New Roman"/>
          <w:szCs w:val="24"/>
          <w:lang w:val="ru-RU"/>
        </w:rPr>
        <w:t xml:space="preserve">Ответ на наш запрос просим направлять </w:t>
      </w:r>
      <w:r w:rsidR="00227D42">
        <w:rPr>
          <w:rFonts w:ascii="Times New Roman" w:hAnsi="Times New Roman" w:cs="Times New Roman"/>
          <w:szCs w:val="24"/>
          <w:lang w:val="ru-RU"/>
        </w:rPr>
        <w:t>по</w:t>
      </w:r>
      <w:r w:rsidRPr="00691F6C">
        <w:rPr>
          <w:rFonts w:ascii="Times New Roman" w:hAnsi="Times New Roman" w:cs="Times New Roman"/>
          <w:szCs w:val="24"/>
          <w:lang w:val="ru-RU"/>
        </w:rPr>
        <w:t xml:space="preserve"> адрес</w:t>
      </w:r>
      <w:r w:rsidR="00227D42">
        <w:rPr>
          <w:rFonts w:ascii="Times New Roman" w:hAnsi="Times New Roman" w:cs="Times New Roman"/>
          <w:szCs w:val="24"/>
          <w:lang w:val="ru-RU"/>
        </w:rPr>
        <w:t>у</w:t>
      </w:r>
      <w:r w:rsidRPr="00691F6C">
        <w:rPr>
          <w:rFonts w:ascii="Times New Roman" w:hAnsi="Times New Roman" w:cs="Times New Roman"/>
          <w:szCs w:val="24"/>
          <w:lang w:val="ru-RU"/>
        </w:rPr>
        <w:t>:</w:t>
      </w:r>
      <w:r w:rsidR="00D07DD0" w:rsidRPr="0058490E">
        <w:rPr>
          <w:rFonts w:ascii="Times New Roman" w:hAnsi="Times New Roman" w:cs="Times New Roman"/>
          <w:szCs w:val="24"/>
          <w:lang w:val="ru-RU"/>
        </w:rPr>
        <w:t xml:space="preserve"> [</w:t>
      </w:r>
      <w:r w:rsidR="00D07DD0" w:rsidRPr="00BF3D93">
        <w:rPr>
          <w:rFonts w:ascii="Times New Roman" w:hAnsi="Times New Roman" w:cs="Times New Roman"/>
          <w:i/>
          <w:szCs w:val="24"/>
          <w:lang w:val="ru-RU"/>
        </w:rPr>
        <w:t>укажите адрес аудиторской организации</w:t>
      </w:r>
      <w:r w:rsidR="00D07DD0" w:rsidRPr="0058490E">
        <w:rPr>
          <w:rFonts w:ascii="Times New Roman" w:hAnsi="Times New Roman" w:cs="Times New Roman"/>
          <w:szCs w:val="24"/>
          <w:lang w:val="ru-RU"/>
        </w:rPr>
        <w:t>]</w:t>
      </w:r>
      <w:r w:rsidR="00D07DD0">
        <w:rPr>
          <w:rFonts w:ascii="Times New Roman" w:hAnsi="Times New Roman" w:cs="Times New Roman"/>
          <w:szCs w:val="24"/>
          <w:lang w:val="ru-RU"/>
        </w:rPr>
        <w:t>.</w:t>
      </w:r>
    </w:p>
    <w:p w:rsidR="003F5C8D" w:rsidRDefault="003F5C8D" w:rsidP="003F5C8D">
      <w:pPr>
        <w:spacing w:line="240" w:lineRule="auto"/>
        <w:rPr>
          <w:rFonts w:ascii="Times New Roman" w:hAnsi="Times New Roman" w:cs="Times New Roman"/>
          <w:szCs w:val="24"/>
          <w:lang w:val="ru-RU"/>
        </w:rPr>
      </w:pPr>
      <w:r>
        <w:rPr>
          <w:rFonts w:ascii="Times New Roman" w:hAnsi="Times New Roman" w:cs="Times New Roman"/>
          <w:szCs w:val="24"/>
          <w:lang w:val="ru-RU"/>
        </w:rPr>
        <w:t xml:space="preserve">C уважением, </w:t>
      </w:r>
    </w:p>
    <w:p w:rsidR="00C50FE9" w:rsidRDefault="00C50FE9" w:rsidP="00C50FE9">
      <w:pPr>
        <w:spacing w:line="240" w:lineRule="auto"/>
        <w:rPr>
          <w:rFonts w:ascii="Times New Roman" w:hAnsi="Times New Roman" w:cs="Times New Roman"/>
          <w:szCs w:val="24"/>
          <w:lang w:val="ru-RU"/>
        </w:rPr>
      </w:pPr>
      <w:r>
        <w:rPr>
          <w:rFonts w:ascii="Times New Roman" w:hAnsi="Times New Roman" w:cs="Times New Roman"/>
          <w:szCs w:val="24"/>
          <w:lang w:val="ru-RU"/>
        </w:rPr>
        <w:t>Руководитель задания по аудиту/Аудитор (подпись) ФИО</w:t>
      </w:r>
    </w:p>
    <w:p w:rsidR="00C50FE9" w:rsidRDefault="00C50FE9" w:rsidP="00C50FE9">
      <w:pPr>
        <w:spacing w:line="240" w:lineRule="auto"/>
        <w:rPr>
          <w:rFonts w:ascii="Times New Roman" w:hAnsi="Times New Roman" w:cs="Times New Roman"/>
          <w:kern w:val="32"/>
          <w:szCs w:val="24"/>
          <w:lang w:val="ru-RU" w:eastAsia="ru-RU"/>
        </w:rPr>
      </w:pPr>
      <w:r>
        <w:rPr>
          <w:rFonts w:ascii="Times New Roman" w:hAnsi="Times New Roman" w:cs="Times New Roman"/>
          <w:szCs w:val="24"/>
          <w:lang w:val="ru-RU"/>
        </w:rPr>
        <w:t>дата</w:t>
      </w:r>
    </w:p>
    <w:p w:rsidR="00C50FE9" w:rsidRDefault="00C50FE9" w:rsidP="003F5C8D">
      <w:pPr>
        <w:spacing w:line="240" w:lineRule="auto"/>
        <w:rPr>
          <w:rFonts w:ascii="Times New Roman" w:hAnsi="Times New Roman" w:cs="Times New Roman"/>
          <w:szCs w:val="24"/>
          <w:lang w:val="ru-RU"/>
        </w:rPr>
      </w:pPr>
    </w:p>
    <w:p w:rsidR="00D07DD0" w:rsidRDefault="00D07DD0" w:rsidP="00D07DD0">
      <w:pPr>
        <w:spacing w:line="240" w:lineRule="auto"/>
        <w:rPr>
          <w:rFonts w:ascii="Times New Roman" w:hAnsi="Times New Roman" w:cs="Times New Roman"/>
          <w:kern w:val="32"/>
          <w:szCs w:val="24"/>
          <w:lang w:val="ru-RU" w:eastAsia="ru-RU"/>
        </w:rPr>
      </w:pPr>
      <w:bookmarkStart w:id="0" w:name="_GoBack"/>
      <w:bookmarkEnd w:id="0"/>
      <w:r>
        <w:rPr>
          <w:rFonts w:ascii="Times New Roman" w:hAnsi="Times New Roman" w:cs="Times New Roman"/>
          <w:lang w:val="ru-RU" w:eastAsia="ru-RU"/>
        </w:rPr>
        <w:br w:type="page"/>
      </w:r>
    </w:p>
    <w:p w:rsidR="004F1E82" w:rsidRPr="004F1E82" w:rsidRDefault="002C6202" w:rsidP="004F1E82">
      <w:pPr>
        <w:pStyle w:val="20"/>
        <w:spacing w:line="240" w:lineRule="auto"/>
        <w:jc w:val="right"/>
        <w:rPr>
          <w:rFonts w:ascii="Times New Roman" w:hAnsi="Times New Roman" w:cs="Times New Roman"/>
          <w:sz w:val="24"/>
          <w:lang w:val="ru-RU" w:eastAsia="ru-RU"/>
        </w:rPr>
      </w:pPr>
      <w:r w:rsidRPr="00691F6C">
        <w:rPr>
          <w:rFonts w:ascii="Times New Roman" w:hAnsi="Times New Roman" w:cs="Times New Roman"/>
          <w:sz w:val="24"/>
          <w:lang w:val="ru-RU" w:eastAsia="ru-RU"/>
        </w:rPr>
        <w:lastRenderedPageBreak/>
        <w:t>Приложение 1.</w:t>
      </w:r>
    </w:p>
    <w:p w:rsidR="004F1E82" w:rsidRPr="004F1E82" w:rsidRDefault="004F1E82" w:rsidP="004F1E82">
      <w:pPr>
        <w:pStyle w:val="24"/>
        <w:jc w:val="center"/>
        <w:rPr>
          <w:rFonts w:ascii="Arial" w:hAnsi="Arial" w:cs="Arial"/>
          <w:color w:val="FF0000"/>
          <w:sz w:val="22"/>
        </w:rPr>
      </w:pPr>
      <w:r w:rsidRPr="004F1E82">
        <w:rPr>
          <w:rFonts w:ascii="Arial" w:hAnsi="Arial" w:cs="Arial"/>
          <w:b/>
          <w:color w:val="FF0000"/>
          <w:sz w:val="22"/>
        </w:rPr>
        <w:t xml:space="preserve">События, подтверждающие </w:t>
      </w:r>
      <w:r w:rsidRPr="004F1E82">
        <w:rPr>
          <w:rFonts w:ascii="Arial" w:hAnsi="Arial" w:cs="Arial"/>
          <w:b/>
          <w:color w:val="FF0000"/>
          <w:sz w:val="22"/>
          <w:u w:val="single"/>
        </w:rPr>
        <w:t>существовавшие</w:t>
      </w:r>
      <w:r w:rsidRPr="004F1E82">
        <w:rPr>
          <w:rFonts w:ascii="Arial" w:hAnsi="Arial" w:cs="Arial"/>
          <w:b/>
          <w:color w:val="FF0000"/>
          <w:sz w:val="22"/>
        </w:rPr>
        <w:t xml:space="preserve"> на отчетную дату хозяйственные условия, в которых организация вела свою деятельность</w:t>
      </w:r>
    </w:p>
    <w:p w:rsidR="004F1E82" w:rsidRPr="004F1E82" w:rsidRDefault="004F1E82" w:rsidP="004F1E82">
      <w:pPr>
        <w:pStyle w:val="24"/>
        <w:rPr>
          <w:rFonts w:ascii="Arial" w:hAnsi="Arial" w:cs="Arial"/>
          <w:color w:val="FF0000"/>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6"/>
        <w:gridCol w:w="2828"/>
      </w:tblGrid>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E5027">
            <w:pPr>
              <w:pStyle w:val="24"/>
              <w:keepLines/>
              <w:suppressLineNumbers/>
              <w:spacing w:before="96" w:after="96"/>
              <w:rPr>
                <w:rFonts w:ascii="Arial" w:hAnsi="Arial" w:cs="Arial"/>
                <w:b/>
                <w:color w:val="FF0000"/>
                <w:sz w:val="22"/>
                <w:szCs w:val="22"/>
              </w:rPr>
            </w:pPr>
            <w:r w:rsidRPr="004F1E82">
              <w:rPr>
                <w:rFonts w:ascii="Arial" w:hAnsi="Arial" w:cs="Arial"/>
                <w:b/>
                <w:color w:val="FF0000"/>
                <w:sz w:val="22"/>
                <w:szCs w:val="22"/>
              </w:rPr>
              <w:t xml:space="preserve">Имели ли место в деятельности организации </w:t>
            </w:r>
            <w:r w:rsidRPr="004F1E82">
              <w:rPr>
                <w:rFonts w:ascii="Arial" w:hAnsi="Arial" w:cs="Arial"/>
                <w:b/>
                <w:color w:val="FF0000"/>
                <w:sz w:val="22"/>
                <w:szCs w:val="22"/>
                <w:u w:val="single"/>
              </w:rPr>
              <w:t xml:space="preserve">после </w:t>
            </w:r>
            <w:r w:rsidRPr="004F1E82">
              <w:rPr>
                <w:rFonts w:ascii="Arial" w:hAnsi="Arial" w:cs="Arial"/>
                <w:color w:val="FF0000"/>
                <w:sz w:val="22"/>
                <w:szCs w:val="22"/>
              </w:rPr>
              <w:fldChar w:fldCharType="begin" w:fldLock="1"/>
            </w:r>
            <w:r w:rsidRPr="004F1E82">
              <w:rPr>
                <w:rFonts w:ascii="Arial" w:hAnsi="Arial" w:cs="Arial"/>
                <w:b/>
                <w:color w:val="FF0000"/>
                <w:sz w:val="22"/>
                <w:szCs w:val="22"/>
                <w:u w:val="single"/>
              </w:rPr>
              <w:instrText>DOCVARIABLE AuditProjectPeriodEnd \* MERGEFORMAT</w:instrText>
            </w:r>
            <w:r w:rsidRPr="004F1E82">
              <w:rPr>
                <w:rFonts w:ascii="Arial" w:hAnsi="Arial" w:cs="Arial"/>
                <w:color w:val="FF0000"/>
                <w:sz w:val="22"/>
                <w:szCs w:val="22"/>
              </w:rPr>
              <w:fldChar w:fldCharType="separate"/>
            </w:r>
            <w:r w:rsidR="006E5027">
              <w:rPr>
                <w:rFonts w:ascii="Arial" w:hAnsi="Arial" w:cs="Arial"/>
                <w:b/>
                <w:color w:val="FF0000"/>
                <w:sz w:val="22"/>
                <w:szCs w:val="22"/>
                <w:u w:val="single"/>
              </w:rPr>
              <w:t>о</w:t>
            </w:r>
            <w:r w:rsidRPr="004F1E82">
              <w:rPr>
                <w:rFonts w:ascii="Arial" w:hAnsi="Arial" w:cs="Arial"/>
                <w:b/>
                <w:color w:val="FF0000"/>
                <w:sz w:val="22"/>
                <w:szCs w:val="22"/>
                <w:u w:val="single"/>
              </w:rPr>
              <w:t>кончание проверяемого периода</w:t>
            </w:r>
            <w:r w:rsidRPr="004F1E82">
              <w:rPr>
                <w:rFonts w:ascii="Arial" w:hAnsi="Arial" w:cs="Arial"/>
                <w:color w:val="FF0000"/>
                <w:sz w:val="22"/>
                <w:szCs w:val="22"/>
              </w:rPr>
              <w:fldChar w:fldCharType="end"/>
            </w:r>
            <w:r w:rsidRPr="004F1E82">
              <w:rPr>
                <w:rFonts w:ascii="Arial" w:hAnsi="Arial" w:cs="Arial"/>
                <w:b/>
                <w:color w:val="FF0000"/>
                <w:sz w:val="22"/>
                <w:szCs w:val="22"/>
                <w:u w:val="single"/>
              </w:rPr>
              <w:t xml:space="preserve"> </w:t>
            </w:r>
            <w:r w:rsidRPr="004F1E82">
              <w:rPr>
                <w:rFonts w:ascii="Arial" w:hAnsi="Arial" w:cs="Arial"/>
                <w:b/>
                <w:color w:val="FF0000"/>
                <w:sz w:val="22"/>
                <w:szCs w:val="22"/>
              </w:rPr>
              <w:t>следующие существенные события? Событие после отчетной даты признается существенным, если незнание о нем может повлиять на экономические решения пользователей отчетности</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keepLines/>
              <w:suppressLineNumbers/>
              <w:spacing w:before="96" w:after="96"/>
              <w:jc w:val="center"/>
              <w:rPr>
                <w:rFonts w:ascii="Arial" w:hAnsi="Arial" w:cs="Arial"/>
                <w:b/>
                <w:color w:val="FF0000"/>
                <w:sz w:val="22"/>
                <w:szCs w:val="22"/>
              </w:rPr>
            </w:pPr>
            <w:r w:rsidRPr="004F1E82">
              <w:rPr>
                <w:rFonts w:ascii="Arial" w:hAnsi="Arial" w:cs="Arial"/>
                <w:b/>
                <w:color w:val="FF0000"/>
                <w:sz w:val="22"/>
                <w:szCs w:val="22"/>
              </w:rPr>
              <w:t>Да/нет</w:t>
            </w:r>
          </w:p>
          <w:p w:rsidR="004F1E82" w:rsidRPr="004F1E82" w:rsidRDefault="004F1E82" w:rsidP="00665495">
            <w:pPr>
              <w:pStyle w:val="24"/>
              <w:keepLines/>
              <w:suppressLineNumbers/>
              <w:spacing w:before="96" w:after="96"/>
              <w:jc w:val="center"/>
              <w:rPr>
                <w:rFonts w:ascii="Arial" w:hAnsi="Arial" w:cs="Arial"/>
                <w:b/>
                <w:color w:val="FF0000"/>
                <w:sz w:val="22"/>
                <w:szCs w:val="22"/>
              </w:rPr>
            </w:pPr>
            <w:r w:rsidRPr="004F1E82">
              <w:rPr>
                <w:rFonts w:ascii="Arial" w:hAnsi="Arial" w:cs="Arial"/>
                <w:color w:val="FF0000"/>
                <w:sz w:val="22"/>
                <w:szCs w:val="22"/>
              </w:rPr>
              <w:t xml:space="preserve">(В случае  ответа "Да" необходимо дать пояснения) </w:t>
            </w: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Объявление в установленном порядке дебитора организации банкротом, если по состоянию на отчетную дату в отношении этого дебитора уже осуществлялась процедура банкротства</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r w:rsidRPr="004F1E82">
              <w:rPr>
                <w:rFonts w:ascii="Arial" w:hAnsi="Arial" w:cs="Arial"/>
                <w:color w:val="FF0000"/>
                <w:sz w:val="22"/>
                <w:szCs w:val="22"/>
              </w:rPr>
              <w:t>Истечение срока исковой давности после отчетной даты</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Предстоящее уменьшение дебиторской задолженности в связи с проводимыми или подготавливаемыми переговорами по уменьшению или списанию задолженности</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r w:rsidRPr="004F1E82">
              <w:rPr>
                <w:rFonts w:ascii="Arial" w:hAnsi="Arial" w:cs="Arial"/>
                <w:color w:val="FF0000"/>
                <w:sz w:val="22"/>
                <w:szCs w:val="22"/>
              </w:rPr>
              <w:t>Предстоящее уменьшение дебиторской задолженности в связи с проводимыми или предстоящими судебными разбирательствами с более вероятным исходом не в пользу клиента</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Произведенная после отчетной даты оценка активов, результаты которой свидетельствуют об устойчивом и существенном снижении их стоимости, определенной по состоянию на отчетную дату</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r w:rsidRPr="004F1E82">
              <w:rPr>
                <w:rFonts w:ascii="Arial" w:hAnsi="Arial" w:cs="Arial"/>
                <w:color w:val="FF0000"/>
                <w:sz w:val="22"/>
                <w:szCs w:val="22"/>
              </w:rPr>
              <w:t>Получение информации о финансовом состоянии и результатах деятельности дочернего или зависимого общества (товарищества), ценные бумаги которого котируются на фондовых биржах, подтверждающая устойчивое и существенное снижение стоимости долгосрочных финансовых вложений организации</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 xml:space="preserve">Продажа производственных запасов после отчетной даты, показывающая, что расчет цены возможной реализации этих запасов по состоянию на отчетную дату был </w:t>
            </w:r>
            <w:proofErr w:type="spellStart"/>
            <w:r w:rsidRPr="004F1E82">
              <w:rPr>
                <w:rFonts w:ascii="Arial" w:hAnsi="Arial" w:cs="Arial"/>
                <w:color w:val="FF0000"/>
                <w:sz w:val="22"/>
                <w:szCs w:val="22"/>
              </w:rPr>
              <w:t>необоснован</w:t>
            </w:r>
            <w:proofErr w:type="spellEnd"/>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r w:rsidRPr="004F1E82">
              <w:rPr>
                <w:rFonts w:ascii="Arial" w:hAnsi="Arial" w:cs="Arial"/>
                <w:color w:val="FF0000"/>
                <w:sz w:val="22"/>
                <w:szCs w:val="22"/>
              </w:rPr>
              <w:t>Объявление дивидендов дочерними и зависимыми обществами за периоды, предшествовавшие отчетной дате</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 xml:space="preserve">Обнаружение после отчетной даты того обстоятельства, что процент готовности объекта строительства, использованный для определения финансового результата по состоянию на отчетную дату методом "Доход по стоимости работ по мере их готовности", был </w:t>
            </w:r>
            <w:proofErr w:type="spellStart"/>
            <w:r w:rsidRPr="004F1E82">
              <w:rPr>
                <w:rFonts w:ascii="Arial" w:hAnsi="Arial" w:cs="Arial"/>
                <w:color w:val="FF0000"/>
                <w:sz w:val="22"/>
                <w:szCs w:val="22"/>
              </w:rPr>
              <w:t>необоснован</w:t>
            </w:r>
            <w:proofErr w:type="spellEnd"/>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r w:rsidRPr="004F1E82">
              <w:rPr>
                <w:rFonts w:ascii="Arial" w:hAnsi="Arial" w:cs="Arial"/>
                <w:color w:val="FF0000"/>
                <w:sz w:val="22"/>
                <w:szCs w:val="22"/>
              </w:rPr>
              <w:t>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Обнаружение после отчетной даты существенной ошибки в бухгалтерском учете или нарушения законодательства при осуществлении деятельности организации, которые ведут к искажению бухгалтерской отчетности за отчетный период</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r w:rsidR="004F1E82" w:rsidRPr="00C50FE9" w:rsidTr="00665495">
        <w:trPr>
          <w:trHeight w:val="20"/>
        </w:trPr>
        <w:tc>
          <w:tcPr>
            <w:tcW w:w="356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color w:val="FF0000"/>
                <w:sz w:val="22"/>
                <w:szCs w:val="22"/>
              </w:rPr>
            </w:pPr>
            <w:r w:rsidRPr="004F1E82">
              <w:rPr>
                <w:rFonts w:ascii="Arial" w:hAnsi="Arial" w:cs="Arial"/>
                <w:color w:val="FF0000"/>
                <w:sz w:val="22"/>
                <w:szCs w:val="22"/>
              </w:rPr>
              <w:t xml:space="preserve">Обнаружение после отчетной даты </w:t>
            </w:r>
            <w:r w:rsidRPr="004F1E82">
              <w:rPr>
                <w:rStyle w:val="32"/>
                <w:rFonts w:ascii="Arial" w:hAnsi="Arial" w:cs="Arial"/>
                <w:color w:val="FF0000"/>
                <w:szCs w:val="22"/>
              </w:rPr>
              <w:t xml:space="preserve">какого-либо события, </w:t>
            </w:r>
            <w:r w:rsidRPr="004F1E82">
              <w:rPr>
                <w:rStyle w:val="32"/>
                <w:rFonts w:ascii="Arial" w:hAnsi="Arial" w:cs="Arial"/>
                <w:color w:val="FF0000"/>
                <w:szCs w:val="22"/>
              </w:rPr>
              <w:lastRenderedPageBreak/>
              <w:t>влияющего на расчет оценочных значений или сумм резервов, отраженных в бухгалтерской отчетности</w:t>
            </w:r>
          </w:p>
        </w:tc>
        <w:tc>
          <w:tcPr>
            <w:tcW w:w="1435" w:type="pct"/>
            <w:shd w:val="clear" w:color="auto" w:fill="auto"/>
            <w:tcMar>
              <w:top w:w="0" w:type="dxa"/>
              <w:left w:w="108" w:type="dxa"/>
              <w:bottom w:w="0" w:type="dxa"/>
              <w:right w:w="108" w:type="dxa"/>
            </w:tcMar>
            <w:vAlign w:val="center"/>
          </w:tcPr>
          <w:p w:rsidR="004F1E82" w:rsidRPr="004F1E82" w:rsidRDefault="004F1E82" w:rsidP="00665495">
            <w:pPr>
              <w:pStyle w:val="24"/>
              <w:spacing w:before="96" w:after="96"/>
              <w:rPr>
                <w:rFonts w:ascii="Arial" w:hAnsi="Arial" w:cs="Arial"/>
                <w:b/>
                <w:color w:val="FF0000"/>
                <w:sz w:val="22"/>
                <w:szCs w:val="22"/>
              </w:rPr>
            </w:pPr>
          </w:p>
        </w:tc>
      </w:tr>
    </w:tbl>
    <w:p w:rsidR="004F1E82" w:rsidRDefault="004F1E82" w:rsidP="00D07DD0">
      <w:pPr>
        <w:pStyle w:val="20"/>
        <w:spacing w:line="240" w:lineRule="auto"/>
        <w:jc w:val="right"/>
        <w:rPr>
          <w:rFonts w:ascii="Times New Roman" w:hAnsi="Times New Roman" w:cs="Times New Roman"/>
          <w:sz w:val="24"/>
          <w:lang w:val="ru-RU" w:eastAsia="ru-RU"/>
        </w:rPr>
      </w:pPr>
    </w:p>
    <w:p w:rsidR="002C6202" w:rsidRPr="00691F6C" w:rsidRDefault="002C6202" w:rsidP="00D07DD0">
      <w:pPr>
        <w:pStyle w:val="20"/>
        <w:spacing w:line="240" w:lineRule="auto"/>
        <w:jc w:val="right"/>
        <w:rPr>
          <w:rFonts w:ascii="Times New Roman" w:hAnsi="Times New Roman" w:cs="Times New Roman"/>
          <w:sz w:val="24"/>
          <w:lang w:val="ru-RU" w:eastAsia="ru-RU"/>
        </w:rPr>
      </w:pPr>
      <w:r w:rsidRPr="00691F6C">
        <w:rPr>
          <w:rFonts w:ascii="Times New Roman" w:hAnsi="Times New Roman" w:cs="Times New Roman"/>
          <w:sz w:val="24"/>
          <w:lang w:val="ru-RU" w:eastAsia="ru-RU"/>
        </w:rPr>
        <w:t xml:space="preserve"> </w:t>
      </w:r>
    </w:p>
    <w:p w:rsidR="004F1E82" w:rsidRPr="004F1E82" w:rsidRDefault="004F1E82" w:rsidP="004F1E82">
      <w:pPr>
        <w:pStyle w:val="24"/>
        <w:jc w:val="center"/>
        <w:outlineLvl w:val="1"/>
        <w:rPr>
          <w:rFonts w:ascii="Arial" w:hAnsi="Arial" w:cs="Arial"/>
          <w:b/>
          <w:sz w:val="22"/>
        </w:rPr>
      </w:pPr>
    </w:p>
    <w:p w:rsidR="004F1E82" w:rsidRPr="004F1E82" w:rsidRDefault="004F1E82" w:rsidP="004F1E82">
      <w:pPr>
        <w:pStyle w:val="24"/>
        <w:jc w:val="center"/>
        <w:outlineLvl w:val="1"/>
        <w:rPr>
          <w:rFonts w:ascii="Arial" w:hAnsi="Arial" w:cs="Arial"/>
          <w:b/>
          <w:sz w:val="22"/>
        </w:rPr>
      </w:pPr>
      <w:r w:rsidRPr="004F1E82">
        <w:rPr>
          <w:rFonts w:ascii="Arial" w:hAnsi="Arial" w:cs="Arial"/>
          <w:b/>
          <w:sz w:val="22"/>
        </w:rPr>
        <w:t xml:space="preserve">События, свидетельствующие о возникших </w:t>
      </w:r>
      <w:r w:rsidRPr="004F1E82">
        <w:rPr>
          <w:rFonts w:ascii="Arial" w:hAnsi="Arial" w:cs="Arial"/>
          <w:b/>
          <w:sz w:val="22"/>
          <w:u w:val="single"/>
        </w:rPr>
        <w:t>после отчетной даты</w:t>
      </w:r>
      <w:r w:rsidRPr="004F1E82">
        <w:rPr>
          <w:rFonts w:ascii="Arial" w:hAnsi="Arial" w:cs="Arial"/>
          <w:b/>
          <w:sz w:val="22"/>
        </w:rPr>
        <w:t xml:space="preserve"> хозяйственных условиях, в которых организация вела свою деятельность</w:t>
      </w:r>
    </w:p>
    <w:p w:rsidR="002C6202" w:rsidRPr="00D07DD0" w:rsidRDefault="002C6202" w:rsidP="00D07DD0">
      <w:pPr>
        <w:spacing w:after="0" w:line="240" w:lineRule="auto"/>
        <w:jc w:val="center"/>
        <w:rPr>
          <w:rFonts w:ascii="Times New Roman" w:hAnsi="Times New Roman" w:cs="Times New Roman"/>
          <w:b/>
          <w:szCs w:val="24"/>
          <w:lang w:val="ru-RU" w:eastAsia="ru-RU"/>
        </w:rPr>
      </w:pPr>
    </w:p>
    <w:p w:rsidR="003B6EAB" w:rsidRPr="00691F6C" w:rsidRDefault="003B6EAB" w:rsidP="00D07DD0">
      <w:pPr>
        <w:spacing w:after="0" w:line="240" w:lineRule="auto"/>
        <w:jc w:val="left"/>
        <w:rPr>
          <w:rFonts w:ascii="Times New Roman" w:hAnsi="Times New Roman" w:cs="Times New Roman"/>
          <w:szCs w:val="24"/>
          <w:lang w:val="ru-RU" w:eastAsia="ru-RU"/>
        </w:rPr>
      </w:pPr>
    </w:p>
    <w:tbl>
      <w:tblPr>
        <w:tblStyle w:val="affa"/>
        <w:tblW w:w="5000" w:type="pct"/>
        <w:tblBorders>
          <w:left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7026"/>
        <w:gridCol w:w="2828"/>
      </w:tblGrid>
      <w:tr w:rsidR="00A2113E" w:rsidRPr="00C50FE9" w:rsidTr="00A2113E">
        <w:trPr>
          <w:cnfStyle w:val="100000000000" w:firstRow="1" w:lastRow="0" w:firstColumn="0" w:lastColumn="0" w:oddVBand="0" w:evenVBand="0" w:oddHBand="0" w:evenHBand="0" w:firstRowFirstColumn="0" w:firstRowLastColumn="0" w:lastRowFirstColumn="0" w:lastRowLastColumn="0"/>
          <w:trHeight w:val="20"/>
        </w:trPr>
        <w:tc>
          <w:tcPr>
            <w:tcW w:w="3565" w:type="pct"/>
            <w:tcBorders>
              <w:top w:val="none" w:sz="0" w:space="0" w:color="auto"/>
              <w:left w:val="none" w:sz="0" w:space="0" w:color="auto"/>
              <w:bottom w:val="none" w:sz="0" w:space="0" w:color="auto"/>
              <w:right w:val="none" w:sz="0" w:space="0" w:color="auto"/>
              <w:tl2br w:val="none" w:sz="0" w:space="0" w:color="auto"/>
              <w:tr2bl w:val="none" w:sz="0" w:space="0" w:color="auto"/>
            </w:tcBorders>
          </w:tcPr>
          <w:p w:rsidR="00A2113E" w:rsidRPr="00A2113E" w:rsidRDefault="00A2113E" w:rsidP="00A2113E">
            <w:pPr>
              <w:pStyle w:val="aff7"/>
              <w:spacing w:beforeLines="40" w:before="96" w:beforeAutospacing="0" w:afterLines="40" w:after="96" w:afterAutospacing="0" w:line="240" w:lineRule="auto"/>
              <w:rPr>
                <w:szCs w:val="20"/>
              </w:rPr>
            </w:pPr>
            <w:r w:rsidRPr="00A2113E">
              <w:rPr>
                <w:szCs w:val="20"/>
              </w:rPr>
              <w:t xml:space="preserve">Имели ли место в деятельности организации </w:t>
            </w:r>
            <w:r w:rsidRPr="00A2113E">
              <w:rPr>
                <w:szCs w:val="20"/>
                <w:u w:val="single"/>
              </w:rPr>
              <w:t>после отчетной даты</w:t>
            </w:r>
            <w:r w:rsidRPr="00A2113E">
              <w:rPr>
                <w:szCs w:val="20"/>
              </w:rPr>
              <w:t xml:space="preserve"> </w:t>
            </w:r>
            <w:r>
              <w:rPr>
                <w:szCs w:val="20"/>
              </w:rPr>
              <w:t>следующие существенные события?</w:t>
            </w:r>
            <w:r>
              <w:t xml:space="preserve"> </w:t>
            </w:r>
            <w:r w:rsidRPr="00A2113E">
              <w:rPr>
                <w:b w:val="0"/>
                <w:szCs w:val="20"/>
              </w:rPr>
              <w:t>Событие после отчетной даты признается существенным, если незнание о нем может повлиять на экономические решения пользователей отчетности</w:t>
            </w:r>
          </w:p>
        </w:tc>
        <w:tc>
          <w:tcPr>
            <w:tcW w:w="1435" w:type="pct"/>
            <w:tcBorders>
              <w:top w:val="none" w:sz="0" w:space="0" w:color="auto"/>
              <w:left w:val="none" w:sz="0" w:space="0" w:color="auto"/>
              <w:bottom w:val="none" w:sz="0" w:space="0" w:color="auto"/>
              <w:right w:val="none" w:sz="0" w:space="0" w:color="auto"/>
              <w:tl2br w:val="none" w:sz="0" w:space="0" w:color="auto"/>
              <w:tr2bl w:val="none" w:sz="0" w:space="0" w:color="auto"/>
            </w:tcBorders>
          </w:tcPr>
          <w:p w:rsidR="00A2113E" w:rsidRDefault="00A2113E" w:rsidP="00A2113E">
            <w:pPr>
              <w:pStyle w:val="aff8"/>
              <w:spacing w:beforeLines="40" w:before="96" w:beforeAutospacing="0" w:afterLines="40" w:after="96" w:afterAutospacing="0" w:line="240" w:lineRule="auto"/>
              <w:rPr>
                <w:sz w:val="20"/>
                <w:szCs w:val="20"/>
              </w:rPr>
            </w:pPr>
            <w:r>
              <w:rPr>
                <w:sz w:val="20"/>
                <w:szCs w:val="20"/>
              </w:rPr>
              <w:t>Д</w:t>
            </w:r>
            <w:r w:rsidRPr="00A2113E">
              <w:rPr>
                <w:sz w:val="20"/>
                <w:szCs w:val="20"/>
              </w:rPr>
              <w:t>а/нет</w:t>
            </w:r>
          </w:p>
          <w:p w:rsidR="00A2113E" w:rsidRPr="00A2113E" w:rsidRDefault="00A2113E" w:rsidP="00A2113E">
            <w:pPr>
              <w:pStyle w:val="aff8"/>
              <w:spacing w:beforeLines="40" w:before="96" w:beforeAutospacing="0" w:afterLines="40" w:after="96" w:afterAutospacing="0" w:line="240" w:lineRule="auto"/>
              <w:rPr>
                <w:b w:val="0"/>
                <w:sz w:val="20"/>
                <w:szCs w:val="20"/>
              </w:rPr>
            </w:pPr>
            <w:r w:rsidRPr="00A2113E">
              <w:rPr>
                <w:b w:val="0"/>
                <w:sz w:val="20"/>
                <w:szCs w:val="20"/>
              </w:rPr>
              <w:t>В случае положительного ответа необходимо дать пояснения и комментарии</w:t>
            </w:r>
          </w:p>
        </w:tc>
      </w:tr>
      <w:tr w:rsidR="00A2113E" w:rsidRPr="00A2113E"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0173F1">
              <w:rPr>
                <w:szCs w:val="18"/>
                <w:lang w:val="ru-RU"/>
              </w:rPr>
              <w:t xml:space="preserve">приняты </w:t>
            </w:r>
            <w:r w:rsidRPr="00A2113E">
              <w:rPr>
                <w:lang w:val="ru-RU"/>
              </w:rPr>
              <w:t>новые обязательства</w:t>
            </w:r>
          </w:p>
        </w:tc>
        <w:tc>
          <w:tcPr>
            <w:tcW w:w="1435" w:type="pct"/>
          </w:tcPr>
          <w:p w:rsidR="00A2113E" w:rsidRPr="00A2113E" w:rsidRDefault="00A2113E" w:rsidP="00A2113E">
            <w:pPr>
              <w:pStyle w:val="aff7"/>
              <w:spacing w:beforeLines="40" w:before="96" w:afterLines="40" w:after="96" w:line="240" w:lineRule="auto"/>
            </w:pPr>
          </w:p>
        </w:tc>
      </w:tr>
      <w:tr w:rsidR="00A2113E" w:rsidRPr="00A2113E"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0173F1">
              <w:rPr>
                <w:szCs w:val="18"/>
                <w:lang w:val="ru-RU"/>
              </w:rPr>
              <w:t xml:space="preserve">привлечены </w:t>
            </w:r>
            <w:r w:rsidRPr="00A2113E">
              <w:rPr>
                <w:lang w:val="ru-RU"/>
              </w:rPr>
              <w:t xml:space="preserve">новые </w:t>
            </w:r>
            <w:r w:rsidRPr="000173F1">
              <w:rPr>
                <w:szCs w:val="18"/>
                <w:lang w:val="ru-RU"/>
              </w:rPr>
              <w:t>заемные средства</w:t>
            </w:r>
          </w:p>
        </w:tc>
        <w:tc>
          <w:tcPr>
            <w:tcW w:w="1435" w:type="pct"/>
          </w:tcPr>
          <w:p w:rsidR="00A2113E" w:rsidRPr="00A2113E" w:rsidRDefault="00A2113E" w:rsidP="00A2113E">
            <w:pPr>
              <w:pStyle w:val="aff7"/>
              <w:spacing w:beforeLines="40" w:before="96" w:afterLines="40" w:after="96" w:line="240" w:lineRule="auto"/>
            </w:pPr>
          </w:p>
        </w:tc>
      </w:tr>
      <w:tr w:rsidR="00A2113E" w:rsidRPr="00A2113E"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0173F1">
              <w:rPr>
                <w:szCs w:val="18"/>
                <w:lang w:val="ru-RU"/>
              </w:rPr>
              <w:t xml:space="preserve">заключены </w:t>
            </w:r>
            <w:r w:rsidRPr="00A2113E">
              <w:rPr>
                <w:lang w:val="ru-RU"/>
              </w:rPr>
              <w:t>договоры поручительства</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A2113E">
              <w:rPr>
                <w:lang w:val="ru-RU"/>
              </w:rPr>
              <w:t>имели место крупные сделки, связанные с приобретением и выбытием основных средств и финансовых вложений</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A2113E">
              <w:rPr>
                <w:lang w:val="ru-RU"/>
              </w:rPr>
              <w:t>имела место или планируется продажа активов</w:t>
            </w:r>
          </w:p>
        </w:tc>
        <w:tc>
          <w:tcPr>
            <w:tcW w:w="1435" w:type="pct"/>
          </w:tcPr>
          <w:p w:rsidR="00A2113E" w:rsidRPr="00A2113E" w:rsidRDefault="00A2113E" w:rsidP="00A2113E">
            <w:pPr>
              <w:pStyle w:val="aff7"/>
              <w:spacing w:beforeLines="40" w:before="96" w:afterLines="40" w:after="96" w:line="240" w:lineRule="auto"/>
            </w:pPr>
          </w:p>
        </w:tc>
      </w:tr>
      <w:tr w:rsidR="00BB71F9" w:rsidRPr="00301642" w:rsidTr="00A2113E">
        <w:trPr>
          <w:trHeight w:val="20"/>
        </w:trPr>
        <w:tc>
          <w:tcPr>
            <w:tcW w:w="3565" w:type="pct"/>
          </w:tcPr>
          <w:p w:rsidR="00BB71F9" w:rsidRPr="00A2113E" w:rsidRDefault="00BB71F9" w:rsidP="00A2113E">
            <w:pPr>
              <w:pStyle w:val="a3"/>
              <w:numPr>
                <w:ilvl w:val="0"/>
                <w:numId w:val="0"/>
              </w:numPr>
              <w:spacing w:beforeLines="40" w:before="96" w:afterLines="40" w:after="96" w:line="240" w:lineRule="auto"/>
              <w:rPr>
                <w:lang w:val="ru-RU"/>
              </w:rPr>
            </w:pPr>
            <w:r>
              <w:rPr>
                <w:color w:val="FF0000"/>
                <w:lang w:val="ru-RU"/>
              </w:rPr>
              <w:t>р</w:t>
            </w:r>
            <w:r w:rsidRPr="00BB71F9">
              <w:rPr>
                <w:color w:val="FF0000"/>
                <w:lang w:val="ru-RU"/>
              </w:rPr>
              <w:t>еконструкция или планируемая реконструкция</w:t>
            </w:r>
          </w:p>
        </w:tc>
        <w:tc>
          <w:tcPr>
            <w:tcW w:w="1435" w:type="pct"/>
          </w:tcPr>
          <w:p w:rsidR="00BB71F9" w:rsidRPr="00A2113E" w:rsidRDefault="00BB71F9"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A2113E">
              <w:rPr>
                <w:lang w:val="ru-RU"/>
              </w:rPr>
              <w:t xml:space="preserve">имел место или планируется выпуск новых акций </w:t>
            </w:r>
            <w:r w:rsidR="001F0ADC">
              <w:rPr>
                <w:lang w:val="ru-RU"/>
              </w:rPr>
              <w:t xml:space="preserve">(увеличение уставного капитала) </w:t>
            </w:r>
            <w:r w:rsidRPr="00A2113E">
              <w:rPr>
                <w:lang w:val="ru-RU"/>
              </w:rPr>
              <w:t xml:space="preserve">или долговых </w:t>
            </w:r>
            <w:r w:rsidR="001F0ADC" w:rsidRPr="000173F1">
              <w:rPr>
                <w:szCs w:val="18"/>
                <w:lang w:val="ru-RU"/>
              </w:rPr>
              <w:t>инструментов</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E836D5" w:rsidRDefault="00A2113E" w:rsidP="00A2113E">
            <w:pPr>
              <w:pStyle w:val="a3"/>
              <w:numPr>
                <w:ilvl w:val="0"/>
                <w:numId w:val="0"/>
              </w:numPr>
              <w:spacing w:beforeLines="40" w:before="96" w:afterLines="40" w:after="96" w:line="240" w:lineRule="auto"/>
              <w:rPr>
                <w:lang w:val="ru-RU"/>
              </w:rPr>
            </w:pPr>
            <w:r w:rsidRPr="00A2113E">
              <w:rPr>
                <w:lang w:val="ru-RU"/>
              </w:rPr>
              <w:t xml:space="preserve">имела место </w:t>
            </w:r>
            <w:r w:rsidR="001F0ADC" w:rsidRPr="00A2113E">
              <w:rPr>
                <w:lang w:val="ru-RU"/>
              </w:rPr>
              <w:t xml:space="preserve">или планируется </w:t>
            </w:r>
            <w:r w:rsidRPr="00A2113E">
              <w:rPr>
                <w:lang w:val="ru-RU"/>
              </w:rPr>
              <w:t>реорганизация</w:t>
            </w:r>
            <w:r w:rsidR="001F0ADC">
              <w:rPr>
                <w:lang w:val="ru-RU"/>
              </w:rPr>
              <w:t>,</w:t>
            </w:r>
            <w:r w:rsidR="001F0ADC" w:rsidRPr="000173F1">
              <w:rPr>
                <w:szCs w:val="18"/>
                <w:lang w:val="ru-RU"/>
              </w:rPr>
              <w:t xml:space="preserve"> слияние или ликвидация</w:t>
            </w:r>
            <w:r w:rsidR="00E836D5">
              <w:rPr>
                <w:szCs w:val="18"/>
                <w:lang w:val="ru-RU"/>
              </w:rPr>
              <w:t xml:space="preserve">, </w:t>
            </w:r>
            <w:r w:rsidR="00E836D5" w:rsidRPr="00E836D5">
              <w:rPr>
                <w:rFonts w:ascii="Calibri" w:hAnsi="Calibri" w:cs="Calibri"/>
                <w:lang w:val="ru-RU"/>
              </w:rPr>
              <w:t>Приобретение предприятия как имущественного комплекса</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1F0ADC">
            <w:pPr>
              <w:pStyle w:val="a3"/>
              <w:numPr>
                <w:ilvl w:val="0"/>
                <w:numId w:val="0"/>
              </w:numPr>
              <w:spacing w:beforeLines="40" w:before="96" w:afterLines="40" w:after="96" w:line="240" w:lineRule="auto"/>
              <w:rPr>
                <w:lang w:val="ru-RU"/>
              </w:rPr>
            </w:pPr>
            <w:r w:rsidRPr="00A2113E">
              <w:rPr>
                <w:lang w:val="ru-RU"/>
              </w:rPr>
              <w:t>произошли изменения, связанные с существующими рисками (например, существенное снижение стоимости основных средств);</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1F0ADC" w:rsidP="001F0ADC">
            <w:pPr>
              <w:pStyle w:val="a3"/>
              <w:numPr>
                <w:ilvl w:val="0"/>
                <w:numId w:val="0"/>
              </w:numPr>
              <w:spacing w:beforeLines="40" w:before="96" w:afterLines="40" w:after="96" w:line="240" w:lineRule="auto"/>
              <w:rPr>
                <w:lang w:val="ru-RU"/>
              </w:rPr>
            </w:pPr>
            <w:r w:rsidRPr="000173F1">
              <w:rPr>
                <w:szCs w:val="18"/>
                <w:lang w:val="ru-RU"/>
              </w:rPr>
              <w:t>имели место события, связанные с условными обязательствами</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A2113E">
              <w:rPr>
                <w:lang w:val="ru-RU"/>
              </w:rPr>
              <w:t>были ли внесены или рассматривается внесение каких-либо нетипичных бухгалтерских проводок;</w:t>
            </w:r>
          </w:p>
        </w:tc>
        <w:tc>
          <w:tcPr>
            <w:tcW w:w="1435" w:type="pct"/>
          </w:tcPr>
          <w:p w:rsidR="00A2113E" w:rsidRPr="00A2113E" w:rsidRDefault="00A2113E" w:rsidP="00A2113E">
            <w:pPr>
              <w:pStyle w:val="aff7"/>
              <w:spacing w:beforeLines="40" w:before="96" w:afterLines="40" w:after="96" w:line="240" w:lineRule="auto"/>
            </w:pPr>
          </w:p>
        </w:tc>
      </w:tr>
      <w:tr w:rsidR="00BB71F9" w:rsidRPr="00C50FE9" w:rsidTr="00A2113E">
        <w:trPr>
          <w:trHeight w:val="20"/>
        </w:trPr>
        <w:tc>
          <w:tcPr>
            <w:tcW w:w="3565" w:type="pct"/>
          </w:tcPr>
          <w:p w:rsidR="00BB71F9" w:rsidRPr="00BB71F9" w:rsidRDefault="00BB71F9" w:rsidP="00A2113E">
            <w:pPr>
              <w:pStyle w:val="a3"/>
              <w:numPr>
                <w:ilvl w:val="0"/>
                <w:numId w:val="0"/>
              </w:numPr>
              <w:spacing w:beforeLines="40" w:before="96" w:afterLines="40" w:after="96" w:line="240" w:lineRule="auto"/>
              <w:rPr>
                <w:color w:val="FF0000"/>
                <w:lang w:val="ru-RU"/>
              </w:rPr>
            </w:pPr>
            <w:r w:rsidRPr="00BB71F9">
              <w:rPr>
                <w:color w:val="FF0000"/>
                <w:lang w:val="ru-RU"/>
              </w:rPr>
              <w:t>прекращение существенной части основной деятельности организации, если это нельзя было предвидеть по состоянию на отчетную дату</w:t>
            </w:r>
          </w:p>
        </w:tc>
        <w:tc>
          <w:tcPr>
            <w:tcW w:w="1435" w:type="pct"/>
          </w:tcPr>
          <w:p w:rsidR="00BB71F9" w:rsidRPr="00A2113E" w:rsidRDefault="00BB71F9"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A2113E">
            <w:pPr>
              <w:pStyle w:val="a3"/>
              <w:numPr>
                <w:ilvl w:val="0"/>
                <w:numId w:val="0"/>
              </w:numPr>
              <w:spacing w:beforeLines="40" w:before="96" w:afterLines="40" w:after="96" w:line="240" w:lineRule="auto"/>
              <w:rPr>
                <w:lang w:val="ru-RU"/>
              </w:rPr>
            </w:pPr>
            <w:r w:rsidRPr="00A2113E">
              <w:rPr>
                <w:lang w:val="ru-RU"/>
              </w:rPr>
              <w:t>имели место случаи конфискации государством активов</w:t>
            </w:r>
            <w:r w:rsidR="0058490E">
              <w:rPr>
                <w:lang w:val="ru-RU"/>
              </w:rPr>
              <w:t xml:space="preserve">, </w:t>
            </w:r>
            <w:r w:rsidR="0058490E" w:rsidRPr="0058490E">
              <w:rPr>
                <w:color w:val="FF0000"/>
                <w:lang w:val="ru-RU"/>
              </w:rPr>
              <w:t>утраты в результате СВО</w:t>
            </w:r>
          </w:p>
        </w:tc>
        <w:tc>
          <w:tcPr>
            <w:tcW w:w="1435" w:type="pct"/>
          </w:tcPr>
          <w:p w:rsidR="00A2113E" w:rsidRPr="00A2113E" w:rsidRDefault="00A2113E" w:rsidP="00A2113E">
            <w:pPr>
              <w:pStyle w:val="aff7"/>
              <w:spacing w:beforeLines="40" w:before="96" w:afterLines="40" w:after="96" w:line="240" w:lineRule="auto"/>
            </w:pPr>
          </w:p>
        </w:tc>
      </w:tr>
      <w:tr w:rsidR="00A2113E" w:rsidRPr="00C50FE9" w:rsidTr="00A2113E">
        <w:trPr>
          <w:trHeight w:val="20"/>
        </w:trPr>
        <w:tc>
          <w:tcPr>
            <w:tcW w:w="3565" w:type="pct"/>
          </w:tcPr>
          <w:p w:rsidR="00A2113E" w:rsidRPr="00A2113E" w:rsidRDefault="00A2113E" w:rsidP="00BB71F9">
            <w:pPr>
              <w:pStyle w:val="a3"/>
              <w:numPr>
                <w:ilvl w:val="0"/>
                <w:numId w:val="0"/>
              </w:numPr>
              <w:spacing w:beforeLines="40" w:before="96" w:afterLines="40" w:after="96" w:line="240" w:lineRule="auto"/>
              <w:rPr>
                <w:lang w:val="ru-RU"/>
              </w:rPr>
            </w:pPr>
            <w:r w:rsidRPr="00A2113E">
              <w:rPr>
                <w:lang w:val="ru-RU"/>
              </w:rPr>
              <w:t>имели место случаи гибели активов (например, в результате пожара</w:t>
            </w:r>
            <w:r w:rsidR="00301642">
              <w:rPr>
                <w:lang w:val="ru-RU"/>
              </w:rPr>
              <w:t xml:space="preserve">, аварии, стихийного </w:t>
            </w:r>
            <w:r w:rsidRPr="00A2113E">
              <w:rPr>
                <w:lang w:val="ru-RU"/>
              </w:rPr>
              <w:t xml:space="preserve"> </w:t>
            </w:r>
            <w:r w:rsidR="00BB71F9" w:rsidRPr="00BB71F9">
              <w:rPr>
                <w:rFonts w:ascii="Calibri" w:hAnsi="Calibri" w:cs="Calibri"/>
                <w:lang w:val="ru-RU"/>
              </w:rPr>
              <w:t>Пожар, авария, стихийное бедствие или другая чрезвычайная ситуация, в результате которой уничтожена значительная часть активов организации</w:t>
            </w:r>
            <w:r w:rsidRPr="00A2113E">
              <w:rPr>
                <w:lang w:val="ru-RU"/>
              </w:rPr>
              <w:t>)</w:t>
            </w:r>
          </w:p>
        </w:tc>
        <w:tc>
          <w:tcPr>
            <w:tcW w:w="1435" w:type="pct"/>
          </w:tcPr>
          <w:p w:rsidR="00A2113E" w:rsidRPr="00A2113E" w:rsidRDefault="00A2113E" w:rsidP="00A2113E">
            <w:pPr>
              <w:spacing w:beforeLines="40" w:before="96" w:afterLines="40" w:after="96" w:line="240" w:lineRule="auto"/>
              <w:rPr>
                <w:rFonts w:ascii="Arial" w:hAnsi="Arial"/>
                <w:sz w:val="20"/>
                <w:lang w:val="ru-RU"/>
              </w:rPr>
            </w:pPr>
          </w:p>
        </w:tc>
      </w:tr>
      <w:tr w:rsidR="001F0ADC" w:rsidRPr="00C50FE9" w:rsidTr="008B0346">
        <w:trPr>
          <w:trHeight w:val="20"/>
        </w:trPr>
        <w:tc>
          <w:tcPr>
            <w:tcW w:w="3565" w:type="pct"/>
          </w:tcPr>
          <w:p w:rsidR="001F0ADC" w:rsidRPr="00A2113E" w:rsidRDefault="001F0ADC" w:rsidP="008B0346">
            <w:pPr>
              <w:pStyle w:val="a3"/>
              <w:numPr>
                <w:ilvl w:val="0"/>
                <w:numId w:val="0"/>
              </w:numPr>
              <w:spacing w:beforeLines="40" w:before="96" w:afterLines="40" w:after="96" w:line="240" w:lineRule="auto"/>
              <w:rPr>
                <w:lang w:val="ru-RU"/>
              </w:rPr>
            </w:pPr>
            <w:r w:rsidRPr="00A2113E">
              <w:rPr>
                <w:lang w:val="ru-RU"/>
              </w:rPr>
              <w:t xml:space="preserve">имели место события, которые </w:t>
            </w:r>
            <w:r>
              <w:rPr>
                <w:lang w:val="ru-RU"/>
              </w:rPr>
              <w:t xml:space="preserve">могут </w:t>
            </w:r>
            <w:r w:rsidRPr="00A2113E">
              <w:rPr>
                <w:lang w:val="ru-RU"/>
              </w:rPr>
              <w:t xml:space="preserve">поставить под вопрос надлежащий характер </w:t>
            </w:r>
            <w:r>
              <w:rPr>
                <w:szCs w:val="18"/>
                <w:lang w:val="ru-RU"/>
              </w:rPr>
              <w:t xml:space="preserve">применяемой </w:t>
            </w:r>
            <w:r w:rsidRPr="00A2113E">
              <w:rPr>
                <w:lang w:val="ru-RU"/>
              </w:rPr>
              <w:t>учетной политики</w:t>
            </w:r>
          </w:p>
        </w:tc>
        <w:tc>
          <w:tcPr>
            <w:tcW w:w="1435" w:type="pct"/>
          </w:tcPr>
          <w:p w:rsidR="001F0ADC" w:rsidRPr="00A2113E" w:rsidRDefault="001F0ADC" w:rsidP="008B0346">
            <w:pPr>
              <w:pStyle w:val="aff7"/>
              <w:spacing w:beforeLines="40" w:before="96" w:afterLines="40" w:after="96" w:line="240" w:lineRule="auto"/>
            </w:pPr>
          </w:p>
        </w:tc>
      </w:tr>
      <w:tr w:rsidR="00A2113E" w:rsidRPr="00C50FE9" w:rsidTr="00A2113E">
        <w:trPr>
          <w:trHeight w:val="20"/>
        </w:trPr>
        <w:tc>
          <w:tcPr>
            <w:tcW w:w="3565" w:type="pct"/>
          </w:tcPr>
          <w:p w:rsidR="00A2113E" w:rsidRPr="0058490E" w:rsidRDefault="00A2113E" w:rsidP="001F0ADC">
            <w:pPr>
              <w:pStyle w:val="a3"/>
              <w:numPr>
                <w:ilvl w:val="0"/>
                <w:numId w:val="0"/>
              </w:numPr>
              <w:spacing w:beforeLines="40" w:before="96" w:afterLines="40" w:after="96" w:line="240" w:lineRule="auto"/>
              <w:rPr>
                <w:lang w:val="ru-RU"/>
              </w:rPr>
            </w:pPr>
            <w:r w:rsidRPr="00A2113E">
              <w:rPr>
                <w:lang w:val="ru-RU"/>
              </w:rPr>
              <w:t xml:space="preserve">имели место события, </w:t>
            </w:r>
            <w:r w:rsidR="001F0ADC" w:rsidRPr="000173F1">
              <w:rPr>
                <w:szCs w:val="18"/>
                <w:lang w:val="ru-RU"/>
              </w:rPr>
              <w:t>влияющие на рас</w:t>
            </w:r>
            <w:r w:rsidR="001F0ADC">
              <w:rPr>
                <w:szCs w:val="18"/>
                <w:lang w:val="ru-RU"/>
              </w:rPr>
              <w:t>чет оценочных значений или сумм</w:t>
            </w:r>
            <w:r w:rsidR="001F0ADC" w:rsidRPr="000173F1">
              <w:rPr>
                <w:szCs w:val="18"/>
                <w:lang w:val="ru-RU"/>
              </w:rPr>
              <w:t xml:space="preserve"> резервов, отраженных отчетности</w:t>
            </w:r>
            <w:r w:rsidR="001F0ADC">
              <w:rPr>
                <w:lang w:val="ru-RU"/>
              </w:rPr>
              <w:t xml:space="preserve">, </w:t>
            </w:r>
            <w:proofErr w:type="gramStart"/>
            <w:r w:rsidR="001F0ADC" w:rsidRPr="000E7DDA">
              <w:rPr>
                <w:lang w:val="ru-RU"/>
              </w:rPr>
              <w:t>н</w:t>
            </w:r>
            <w:r w:rsidRPr="000E7DDA">
              <w:rPr>
                <w:lang w:val="ru-RU"/>
              </w:rPr>
              <w:t>апример</w:t>
            </w:r>
            <w:proofErr w:type="gramEnd"/>
            <w:r w:rsidRPr="0058490E">
              <w:rPr>
                <w:lang w:val="ru-RU"/>
              </w:rPr>
              <w:t>:</w:t>
            </w:r>
          </w:p>
          <w:p w:rsidR="00A2113E" w:rsidRPr="00A2113E" w:rsidRDefault="00A2113E" w:rsidP="001F0ADC">
            <w:pPr>
              <w:pStyle w:val="a3"/>
              <w:numPr>
                <w:ilvl w:val="0"/>
                <w:numId w:val="0"/>
              </w:numPr>
              <w:spacing w:beforeLines="40" w:before="96" w:afterLines="40" w:after="96" w:line="240" w:lineRule="auto"/>
              <w:ind w:left="708"/>
              <w:rPr>
                <w:lang w:val="ru-RU"/>
              </w:rPr>
            </w:pPr>
            <w:r w:rsidRPr="00A2113E">
              <w:rPr>
                <w:lang w:val="ru-RU"/>
              </w:rPr>
              <w:t>изменение схемы оплаты товара на коммерческий кредит или рассрочку по сравнению с расчетами по мере поставки товара;</w:t>
            </w:r>
          </w:p>
          <w:p w:rsidR="00A2113E" w:rsidRPr="00A2113E" w:rsidRDefault="00A2113E" w:rsidP="001F0ADC">
            <w:pPr>
              <w:pStyle w:val="a3"/>
              <w:numPr>
                <w:ilvl w:val="0"/>
                <w:numId w:val="0"/>
              </w:numPr>
              <w:spacing w:beforeLines="40" w:before="96" w:afterLines="40" w:after="96" w:line="240" w:lineRule="auto"/>
              <w:ind w:left="708"/>
              <w:rPr>
                <w:lang w:val="ru-RU"/>
              </w:rPr>
            </w:pPr>
            <w:r w:rsidRPr="00A2113E">
              <w:rPr>
                <w:lang w:val="ru-RU"/>
              </w:rPr>
              <w:t>необоснованное использование краткосрочных займов на финансирование долгосрочных активов;</w:t>
            </w:r>
          </w:p>
          <w:p w:rsidR="00A2113E" w:rsidRPr="00A2113E" w:rsidRDefault="00A2113E" w:rsidP="001F0ADC">
            <w:pPr>
              <w:pStyle w:val="a3"/>
              <w:numPr>
                <w:ilvl w:val="0"/>
                <w:numId w:val="0"/>
              </w:numPr>
              <w:spacing w:beforeLines="40" w:before="96" w:afterLines="40" w:after="96" w:line="240" w:lineRule="auto"/>
              <w:ind w:left="708"/>
              <w:rPr>
                <w:lang w:val="ru-RU"/>
              </w:rPr>
            </w:pPr>
            <w:r w:rsidRPr="00A2113E">
              <w:rPr>
                <w:lang w:val="ru-RU"/>
              </w:rPr>
              <w:lastRenderedPageBreak/>
              <w:t>судебные иски против Вашей организации, которые могут разрешиться не в Вашу пользу.</w:t>
            </w:r>
          </w:p>
        </w:tc>
        <w:tc>
          <w:tcPr>
            <w:tcW w:w="1435" w:type="pct"/>
          </w:tcPr>
          <w:p w:rsidR="00A2113E" w:rsidRPr="00A2113E" w:rsidRDefault="00A2113E" w:rsidP="00A2113E">
            <w:pPr>
              <w:pStyle w:val="aff7"/>
              <w:spacing w:beforeLines="40" w:before="96" w:afterLines="40" w:after="96" w:line="240" w:lineRule="auto"/>
            </w:pPr>
          </w:p>
        </w:tc>
      </w:tr>
      <w:tr w:rsidR="001F0ADC" w:rsidRPr="00C50FE9" w:rsidTr="0058490E">
        <w:trPr>
          <w:trHeight w:val="609"/>
        </w:trPr>
        <w:tc>
          <w:tcPr>
            <w:tcW w:w="3565" w:type="pct"/>
          </w:tcPr>
          <w:p w:rsidR="001F0ADC" w:rsidRPr="00A2113E" w:rsidRDefault="001F0ADC" w:rsidP="001F0ADC">
            <w:pPr>
              <w:pStyle w:val="a3"/>
              <w:numPr>
                <w:ilvl w:val="0"/>
                <w:numId w:val="0"/>
              </w:numPr>
              <w:spacing w:beforeLines="40" w:before="96" w:afterLines="40" w:after="96" w:line="240" w:lineRule="auto"/>
              <w:rPr>
                <w:lang w:val="ru-RU"/>
              </w:rPr>
            </w:pPr>
            <w:r w:rsidRPr="000173F1">
              <w:rPr>
                <w:szCs w:val="18"/>
                <w:lang w:val="ru-RU"/>
              </w:rPr>
              <w:lastRenderedPageBreak/>
              <w:t xml:space="preserve">имели место события, влияющие на </w:t>
            </w:r>
            <w:proofErr w:type="spellStart"/>
            <w:r w:rsidRPr="000173F1">
              <w:rPr>
                <w:szCs w:val="18"/>
                <w:lang w:val="ru-RU"/>
              </w:rPr>
              <w:t>возмещаемость</w:t>
            </w:r>
            <w:proofErr w:type="spellEnd"/>
            <w:r w:rsidRPr="000173F1">
              <w:rPr>
                <w:szCs w:val="18"/>
                <w:lang w:val="ru-RU"/>
              </w:rPr>
              <w:t xml:space="preserve"> активов</w:t>
            </w:r>
          </w:p>
        </w:tc>
        <w:tc>
          <w:tcPr>
            <w:tcW w:w="1435" w:type="pct"/>
          </w:tcPr>
          <w:p w:rsidR="001F0ADC" w:rsidRPr="00A2113E" w:rsidRDefault="001F0ADC" w:rsidP="00A2113E">
            <w:pPr>
              <w:pStyle w:val="aff7"/>
              <w:spacing w:beforeLines="40" w:before="96" w:afterLines="40" w:after="96" w:line="240" w:lineRule="auto"/>
            </w:pPr>
          </w:p>
        </w:tc>
      </w:tr>
      <w:tr w:rsidR="00BB71F9" w:rsidRPr="00C50FE9" w:rsidTr="00A2113E">
        <w:trPr>
          <w:trHeight w:val="20"/>
        </w:trPr>
        <w:tc>
          <w:tcPr>
            <w:tcW w:w="3565" w:type="pct"/>
          </w:tcPr>
          <w:p w:rsidR="00BB71F9" w:rsidRPr="0058490E" w:rsidRDefault="00BB71F9" w:rsidP="001F0ADC">
            <w:pPr>
              <w:pStyle w:val="a3"/>
              <w:numPr>
                <w:ilvl w:val="0"/>
                <w:numId w:val="0"/>
              </w:numPr>
              <w:spacing w:beforeLines="40" w:before="96" w:afterLines="40" w:after="96" w:line="240" w:lineRule="auto"/>
              <w:rPr>
                <w:color w:val="FF0000"/>
                <w:szCs w:val="18"/>
                <w:lang w:val="ru-RU"/>
              </w:rPr>
            </w:pPr>
            <w:r>
              <w:rPr>
                <w:color w:val="FF0000"/>
                <w:szCs w:val="18"/>
                <w:lang w:val="ru-RU"/>
              </w:rPr>
              <w:t>н</w:t>
            </w:r>
            <w:r w:rsidRPr="00BB71F9">
              <w:rPr>
                <w:color w:val="FF0000"/>
                <w:szCs w:val="18"/>
                <w:lang w:val="ru-RU"/>
              </w:rPr>
              <w:t>епрогнозируемое изменение курсов иностранных валют после отчетной даты</w:t>
            </w:r>
          </w:p>
        </w:tc>
        <w:tc>
          <w:tcPr>
            <w:tcW w:w="1435" w:type="pct"/>
          </w:tcPr>
          <w:p w:rsidR="00BB71F9" w:rsidRPr="00A2113E" w:rsidRDefault="00BB71F9" w:rsidP="00A2113E">
            <w:pPr>
              <w:pStyle w:val="aff7"/>
              <w:spacing w:beforeLines="40" w:before="96" w:afterLines="40" w:after="96" w:line="240" w:lineRule="auto"/>
            </w:pPr>
          </w:p>
        </w:tc>
      </w:tr>
      <w:tr w:rsidR="0058490E" w:rsidRPr="00C50FE9" w:rsidTr="00A2113E">
        <w:trPr>
          <w:trHeight w:val="20"/>
        </w:trPr>
        <w:tc>
          <w:tcPr>
            <w:tcW w:w="3565" w:type="pct"/>
          </w:tcPr>
          <w:p w:rsidR="0058490E" w:rsidRPr="0058490E" w:rsidRDefault="0058490E" w:rsidP="001F0ADC">
            <w:pPr>
              <w:pStyle w:val="a3"/>
              <w:numPr>
                <w:ilvl w:val="0"/>
                <w:numId w:val="0"/>
              </w:numPr>
              <w:spacing w:beforeLines="40" w:before="96" w:afterLines="40" w:after="96" w:line="240" w:lineRule="auto"/>
              <w:rPr>
                <w:color w:val="FF0000"/>
                <w:szCs w:val="18"/>
                <w:lang w:val="ru-RU"/>
              </w:rPr>
            </w:pPr>
            <w:r w:rsidRPr="0058490E">
              <w:rPr>
                <w:color w:val="FF0000"/>
                <w:szCs w:val="18"/>
                <w:lang w:val="ru-RU"/>
              </w:rPr>
              <w:t xml:space="preserve">Геополитические факторы, связанные с санкциями на юридических и физических лиц, способные повлечь за собой события после отчетной даты </w:t>
            </w:r>
          </w:p>
        </w:tc>
        <w:tc>
          <w:tcPr>
            <w:tcW w:w="1435" w:type="pct"/>
          </w:tcPr>
          <w:p w:rsidR="0058490E" w:rsidRPr="00A2113E" w:rsidRDefault="0058490E" w:rsidP="00A2113E">
            <w:pPr>
              <w:pStyle w:val="aff7"/>
              <w:spacing w:beforeLines="40" w:before="96" w:afterLines="40" w:after="96" w:line="240" w:lineRule="auto"/>
            </w:pPr>
          </w:p>
        </w:tc>
      </w:tr>
    </w:tbl>
    <w:p w:rsidR="00E836D5" w:rsidRPr="00433FC2" w:rsidRDefault="00E836D5" w:rsidP="00E836D5">
      <w:pPr>
        <w:pStyle w:val="24"/>
        <w:jc w:val="center"/>
        <w:rPr>
          <w:rFonts w:ascii="Calibri" w:hAnsi="Calibri" w:cs="Calibri"/>
          <w:b/>
          <w:sz w:val="22"/>
          <w:highlight w:val="yellow"/>
        </w:rPr>
      </w:pPr>
    </w:p>
    <w:p w:rsidR="003B6EAB" w:rsidRPr="00691F6C" w:rsidRDefault="003B6EAB" w:rsidP="00D07DD0">
      <w:pPr>
        <w:spacing w:after="0" w:line="240" w:lineRule="auto"/>
        <w:jc w:val="left"/>
        <w:rPr>
          <w:rFonts w:ascii="Times New Roman" w:hAnsi="Times New Roman" w:cs="Times New Roman"/>
          <w:szCs w:val="24"/>
          <w:lang w:val="ru-RU" w:eastAsia="ru-RU"/>
        </w:rPr>
      </w:pPr>
    </w:p>
    <w:p w:rsidR="0058490E" w:rsidRDefault="009F5586">
      <w:pPr>
        <w:spacing w:after="0" w:line="240" w:lineRule="auto"/>
        <w:jc w:val="left"/>
        <w:rPr>
          <w:rFonts w:ascii="Times New Roman" w:hAnsi="Times New Roman" w:cs="Times New Roman"/>
          <w:szCs w:val="24"/>
          <w:lang w:val="ru-RU"/>
        </w:rPr>
      </w:pPr>
      <w:r>
        <w:rPr>
          <w:rFonts w:ascii="Times New Roman" w:hAnsi="Times New Roman" w:cs="Times New Roman"/>
          <w:szCs w:val="24"/>
          <w:lang w:val="ru-RU"/>
        </w:rPr>
        <w:t xml:space="preserve">ФИО, </w:t>
      </w:r>
    </w:p>
    <w:p w:rsidR="0058490E" w:rsidRPr="0058490E" w:rsidRDefault="0058490E">
      <w:pPr>
        <w:spacing w:after="0" w:line="240" w:lineRule="auto"/>
        <w:jc w:val="left"/>
        <w:rPr>
          <w:rFonts w:ascii="Times New Roman" w:hAnsi="Times New Roman" w:cs="Times New Roman"/>
          <w:color w:val="FF0000"/>
          <w:szCs w:val="24"/>
          <w:lang w:val="ru-RU"/>
        </w:rPr>
      </w:pPr>
      <w:r w:rsidRPr="0058490E">
        <w:rPr>
          <w:rFonts w:ascii="Times New Roman" w:hAnsi="Times New Roman" w:cs="Times New Roman"/>
          <w:color w:val="FF0000"/>
          <w:szCs w:val="24"/>
          <w:lang w:val="ru-RU"/>
        </w:rPr>
        <w:t>? Руководитель задания по аудиту</w:t>
      </w:r>
    </w:p>
    <w:p w:rsidR="00D07DD0" w:rsidRDefault="009F5586">
      <w:pPr>
        <w:spacing w:after="0" w:line="240" w:lineRule="auto"/>
        <w:jc w:val="left"/>
        <w:rPr>
          <w:rFonts w:ascii="Times New Roman" w:hAnsi="Times New Roman" w:cs="Times New Roman"/>
          <w:b/>
          <w:bCs/>
          <w:szCs w:val="24"/>
          <w:lang w:val="ru-RU"/>
        </w:rPr>
      </w:pPr>
      <w:r>
        <w:rPr>
          <w:rFonts w:ascii="Times New Roman" w:hAnsi="Times New Roman" w:cs="Times New Roman"/>
          <w:szCs w:val="24"/>
          <w:lang w:val="ru-RU"/>
        </w:rPr>
        <w:t>дата.</w:t>
      </w:r>
    </w:p>
    <w:sectPr w:rsidR="00D07DD0" w:rsidSect="00691F6C">
      <w:headerReference w:type="even" r:id="rId8"/>
      <w:headerReference w:type="default" r:id="rId9"/>
      <w:headerReference w:type="first" r:id="rId10"/>
      <w:pgSz w:w="11906" w:h="16838" w:code="9"/>
      <w:pgMar w:top="521" w:right="1134" w:bottom="1134" w:left="1134"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815" w:rsidRDefault="008F6815" w:rsidP="006418DC">
      <w:r>
        <w:separator/>
      </w:r>
    </w:p>
    <w:p w:rsidR="008F6815" w:rsidRDefault="008F6815" w:rsidP="006418DC"/>
    <w:p w:rsidR="008F6815" w:rsidRDefault="008F6815"/>
  </w:endnote>
  <w:endnote w:type="continuationSeparator" w:id="0">
    <w:p w:rsidR="008F6815" w:rsidRDefault="008F6815" w:rsidP="006418DC">
      <w:r>
        <w:continuationSeparator/>
      </w:r>
    </w:p>
    <w:p w:rsidR="008F6815" w:rsidRDefault="008F6815" w:rsidP="006418DC"/>
    <w:p w:rsidR="008F6815" w:rsidRDefault="008F6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815" w:rsidRDefault="008F6815" w:rsidP="006418DC">
      <w:r>
        <w:separator/>
      </w:r>
    </w:p>
    <w:p w:rsidR="008F6815" w:rsidRDefault="008F6815" w:rsidP="006418DC"/>
    <w:p w:rsidR="008F6815" w:rsidRDefault="008F6815"/>
  </w:footnote>
  <w:footnote w:type="continuationSeparator" w:id="0">
    <w:p w:rsidR="008F6815" w:rsidRDefault="008F6815" w:rsidP="006418DC">
      <w:r>
        <w:continuationSeparator/>
      </w:r>
    </w:p>
    <w:p w:rsidR="008F6815" w:rsidRDefault="008F6815" w:rsidP="006418DC"/>
    <w:p w:rsidR="008F6815" w:rsidRDefault="008F681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13C" w:rsidRDefault="0089403F" w:rsidP="001F4FBC">
    <w:pPr>
      <w:pStyle w:val="ac"/>
      <w:framePr w:wrap="around" w:vAnchor="text" w:hAnchor="margin" w:xAlign="right" w:y="1"/>
      <w:rPr>
        <w:rStyle w:val="aff2"/>
      </w:rPr>
    </w:pPr>
    <w:r>
      <w:rPr>
        <w:rStyle w:val="aff2"/>
      </w:rPr>
      <w:fldChar w:fldCharType="begin"/>
    </w:r>
    <w:r w:rsidR="00F0513C">
      <w:rPr>
        <w:rStyle w:val="aff2"/>
      </w:rPr>
      <w:instrText xml:space="preserve">PAGE  </w:instrText>
    </w:r>
    <w:r>
      <w:rPr>
        <w:rStyle w:val="aff2"/>
      </w:rPr>
      <w:fldChar w:fldCharType="end"/>
    </w:r>
  </w:p>
  <w:p w:rsidR="00F0513C" w:rsidRDefault="00F0513C" w:rsidP="00F0513C">
    <w:pPr>
      <w:pStyle w:val="ac"/>
      <w:ind w:right="360"/>
    </w:pPr>
  </w:p>
  <w:p w:rsidR="001F4FBC" w:rsidRDefault="001F4FBC" w:rsidP="006418DC"/>
  <w:p w:rsidR="00C7054B" w:rsidRDefault="00C7054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54B" w:rsidRPr="00691F6C" w:rsidRDefault="00691F6C" w:rsidP="00691F6C">
    <w:pPr>
      <w:pBdr>
        <w:bottom w:val="single" w:sz="4" w:space="1" w:color="auto"/>
      </w:pBdr>
      <w:tabs>
        <w:tab w:val="center" w:pos="4153"/>
        <w:tab w:val="right" w:pos="8306"/>
      </w:tabs>
      <w:rPr>
        <w:rFonts w:ascii="Arial" w:hAnsi="Arial"/>
        <w:sz w:val="20"/>
        <w:lang w:val="ru-RU" w:eastAsia="en-GB"/>
      </w:rPr>
    </w:pPr>
    <w:r w:rsidRPr="00691F6C">
      <w:rPr>
        <w:rFonts w:ascii="Verdana" w:hAnsi="Verdana"/>
        <w:i/>
        <w:sz w:val="20"/>
        <w:lang w:val="ru-RU" w:eastAsia="en-GB"/>
      </w:rPr>
      <w:t>Разработано и рекомендовано для членов ААС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F6C" w:rsidRPr="00691F6C" w:rsidRDefault="00691F6C" w:rsidP="00691F6C">
    <w:pPr>
      <w:pBdr>
        <w:bottom w:val="single" w:sz="4" w:space="1" w:color="auto"/>
      </w:pBdr>
      <w:tabs>
        <w:tab w:val="center" w:pos="4153"/>
        <w:tab w:val="right" w:pos="8306"/>
      </w:tabs>
      <w:rPr>
        <w:rFonts w:ascii="Arial" w:hAnsi="Arial"/>
        <w:sz w:val="20"/>
        <w:lang w:val="ru-RU" w:eastAsia="en-GB"/>
      </w:rPr>
    </w:pPr>
    <w:r w:rsidRPr="00691F6C">
      <w:rPr>
        <w:rFonts w:ascii="Verdana" w:hAnsi="Verdana"/>
        <w:i/>
        <w:sz w:val="20"/>
        <w:lang w:val="ru-RU" w:eastAsia="en-GB"/>
      </w:rPr>
      <w:t>Разработано и рекомендовано для членов ААС</w:t>
    </w:r>
  </w:p>
  <w:p w:rsidR="00A11989" w:rsidRPr="00E05086" w:rsidRDefault="00A11989" w:rsidP="009977F6">
    <w:pPr>
      <w:pStyle w:val="ac"/>
      <w:rPr>
        <w:sz w:val="2"/>
        <w:lang w:val="it-I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74B9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7C67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CA9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1C19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9643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BE7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4C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0CCD4187"/>
    <w:multiLevelType w:val="multilevel"/>
    <w:tmpl w:val="787CA018"/>
    <w:lvl w:ilvl="0">
      <w:start w:val="1"/>
      <w:numFmt w:val="bullet"/>
      <w:pStyle w:val="a"/>
      <w:lvlText w:val=""/>
      <w:lvlJc w:val="left"/>
      <w:pPr>
        <w:tabs>
          <w:tab w:val="num" w:pos="227"/>
        </w:tabs>
        <w:ind w:left="227" w:hanging="227"/>
      </w:pPr>
      <w:rPr>
        <w:rFonts w:ascii="Symbol" w:hAnsi="Symbol" w:hint="default"/>
        <w:color w:val="auto"/>
      </w:rPr>
    </w:lvl>
    <w:lvl w:ilvl="1">
      <w:start w:val="1"/>
      <w:numFmt w:val="bullet"/>
      <w:pStyle w:val="2"/>
      <w:lvlText w:val=""/>
      <w:lvlJc w:val="left"/>
      <w:pPr>
        <w:tabs>
          <w:tab w:val="num" w:pos="454"/>
        </w:tabs>
        <w:ind w:left="454" w:hanging="227"/>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17B5731"/>
    <w:multiLevelType w:val="hybridMultilevel"/>
    <w:tmpl w:val="639CE9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AF5E4B"/>
    <w:multiLevelType w:val="multilevel"/>
    <w:tmpl w:val="21865640"/>
    <w:lvl w:ilvl="0">
      <w:start w:val="1"/>
      <w:numFmt w:val="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454"/>
        </w:tabs>
        <w:ind w:left="454"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B7353C7"/>
    <w:multiLevelType w:val="hybridMultilevel"/>
    <w:tmpl w:val="55AE7D3A"/>
    <w:lvl w:ilvl="0" w:tplc="BFBC1156">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3D545A"/>
    <w:multiLevelType w:val="multilevel"/>
    <w:tmpl w:val="4484EAB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2" w15:restartNumberingAfterBreak="0">
    <w:nsid w:val="387A6AE0"/>
    <w:multiLevelType w:val="multilevel"/>
    <w:tmpl w:val="917A578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DB4535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C10BFD"/>
    <w:multiLevelType w:val="hybridMultilevel"/>
    <w:tmpl w:val="179E8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8D27BF"/>
    <w:multiLevelType w:val="hybridMultilevel"/>
    <w:tmpl w:val="E6ACF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505799"/>
    <w:multiLevelType w:val="multilevel"/>
    <w:tmpl w:val="9E209BCC"/>
    <w:styleLink w:val="a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640B83"/>
    <w:multiLevelType w:val="hybridMultilevel"/>
    <w:tmpl w:val="895872E0"/>
    <w:lvl w:ilvl="0" w:tplc="04190001">
      <w:start w:val="1"/>
      <w:numFmt w:val="bullet"/>
      <w:lvlText w:val=""/>
      <w:lvlJc w:val="left"/>
      <w:pPr>
        <w:tabs>
          <w:tab w:val="num" w:pos="474"/>
        </w:tabs>
        <w:ind w:left="474" w:hanging="360"/>
      </w:pPr>
      <w:rPr>
        <w:rFonts w:ascii="Symbol" w:hAnsi="Symbol" w:hint="default"/>
      </w:rPr>
    </w:lvl>
    <w:lvl w:ilvl="1" w:tplc="04190003" w:tentative="1">
      <w:start w:val="1"/>
      <w:numFmt w:val="bullet"/>
      <w:lvlText w:val="o"/>
      <w:lvlJc w:val="left"/>
      <w:pPr>
        <w:tabs>
          <w:tab w:val="num" w:pos="1194"/>
        </w:tabs>
        <w:ind w:left="1194" w:hanging="360"/>
      </w:pPr>
      <w:rPr>
        <w:rFonts w:ascii="Courier New" w:hAnsi="Courier New" w:cs="Courier New" w:hint="default"/>
      </w:rPr>
    </w:lvl>
    <w:lvl w:ilvl="2" w:tplc="04190005" w:tentative="1">
      <w:start w:val="1"/>
      <w:numFmt w:val="bullet"/>
      <w:lvlText w:val=""/>
      <w:lvlJc w:val="left"/>
      <w:pPr>
        <w:tabs>
          <w:tab w:val="num" w:pos="1914"/>
        </w:tabs>
        <w:ind w:left="1914" w:hanging="360"/>
      </w:pPr>
      <w:rPr>
        <w:rFonts w:ascii="Wingdings" w:hAnsi="Wingdings" w:hint="default"/>
      </w:rPr>
    </w:lvl>
    <w:lvl w:ilvl="3" w:tplc="04190001" w:tentative="1">
      <w:start w:val="1"/>
      <w:numFmt w:val="bullet"/>
      <w:lvlText w:val=""/>
      <w:lvlJc w:val="left"/>
      <w:pPr>
        <w:tabs>
          <w:tab w:val="num" w:pos="2634"/>
        </w:tabs>
        <w:ind w:left="2634" w:hanging="360"/>
      </w:pPr>
      <w:rPr>
        <w:rFonts w:ascii="Symbol" w:hAnsi="Symbol" w:hint="default"/>
      </w:rPr>
    </w:lvl>
    <w:lvl w:ilvl="4" w:tplc="04190003" w:tentative="1">
      <w:start w:val="1"/>
      <w:numFmt w:val="bullet"/>
      <w:lvlText w:val="o"/>
      <w:lvlJc w:val="left"/>
      <w:pPr>
        <w:tabs>
          <w:tab w:val="num" w:pos="3354"/>
        </w:tabs>
        <w:ind w:left="3354" w:hanging="360"/>
      </w:pPr>
      <w:rPr>
        <w:rFonts w:ascii="Courier New" w:hAnsi="Courier New" w:cs="Courier New" w:hint="default"/>
      </w:rPr>
    </w:lvl>
    <w:lvl w:ilvl="5" w:tplc="04190005" w:tentative="1">
      <w:start w:val="1"/>
      <w:numFmt w:val="bullet"/>
      <w:lvlText w:val=""/>
      <w:lvlJc w:val="left"/>
      <w:pPr>
        <w:tabs>
          <w:tab w:val="num" w:pos="4074"/>
        </w:tabs>
        <w:ind w:left="4074" w:hanging="360"/>
      </w:pPr>
      <w:rPr>
        <w:rFonts w:ascii="Wingdings" w:hAnsi="Wingdings" w:hint="default"/>
      </w:rPr>
    </w:lvl>
    <w:lvl w:ilvl="6" w:tplc="04190001" w:tentative="1">
      <w:start w:val="1"/>
      <w:numFmt w:val="bullet"/>
      <w:lvlText w:val=""/>
      <w:lvlJc w:val="left"/>
      <w:pPr>
        <w:tabs>
          <w:tab w:val="num" w:pos="4794"/>
        </w:tabs>
        <w:ind w:left="4794" w:hanging="360"/>
      </w:pPr>
      <w:rPr>
        <w:rFonts w:ascii="Symbol" w:hAnsi="Symbol" w:hint="default"/>
      </w:rPr>
    </w:lvl>
    <w:lvl w:ilvl="7" w:tplc="04190003" w:tentative="1">
      <w:start w:val="1"/>
      <w:numFmt w:val="bullet"/>
      <w:lvlText w:val="o"/>
      <w:lvlJc w:val="left"/>
      <w:pPr>
        <w:tabs>
          <w:tab w:val="num" w:pos="5514"/>
        </w:tabs>
        <w:ind w:left="5514" w:hanging="360"/>
      </w:pPr>
      <w:rPr>
        <w:rFonts w:ascii="Courier New" w:hAnsi="Courier New" w:cs="Courier New" w:hint="default"/>
      </w:rPr>
    </w:lvl>
    <w:lvl w:ilvl="8" w:tplc="041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66AA4DCB"/>
    <w:multiLevelType w:val="multilevel"/>
    <w:tmpl w:val="F330FDDC"/>
    <w:styleLink w:val="a2"/>
    <w:lvl w:ilvl="0">
      <w:start w:val="1"/>
      <w:numFmt w:val="decimal"/>
      <w:lvlText w:val="%1."/>
      <w:lvlJc w:val="left"/>
      <w:pPr>
        <w:ind w:left="360" w:hanging="360"/>
      </w:pPr>
      <w:rPr>
        <w:rFonts w:ascii="Garamond" w:hAnsi="Garamond"/>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F736F1"/>
    <w:multiLevelType w:val="hybridMultilevel"/>
    <w:tmpl w:val="D3A4B87A"/>
    <w:lvl w:ilvl="0" w:tplc="C2BC2B5C">
      <w:start w:val="1"/>
      <w:numFmt w:val="bullet"/>
      <w:pStyle w:val="a3"/>
      <w:lvlText w:val=""/>
      <w:lvlJc w:val="left"/>
      <w:pPr>
        <w:ind w:left="360" w:hanging="360"/>
      </w:pPr>
      <w:rPr>
        <w:rFonts w:ascii="Symbol" w:hAnsi="Symbol" w:hint="default"/>
        <w:b w:val="0"/>
        <w:i w:val="0"/>
        <w:sz w:val="20"/>
        <w:u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78594E96"/>
    <w:multiLevelType w:val="multilevel"/>
    <w:tmpl w:val="E582610A"/>
    <w:lvl w:ilvl="0">
      <w:start w:val="1"/>
      <w:numFmt w:val="decimal"/>
      <w:pStyle w:val="a4"/>
      <w:lvlText w:val="%1."/>
      <w:lvlJc w:val="left"/>
      <w:pPr>
        <w:tabs>
          <w:tab w:val="num" w:pos="357"/>
        </w:tabs>
        <w:ind w:left="357" w:hanging="357"/>
      </w:pPr>
      <w:rPr>
        <w:rFonts w:hint="default"/>
      </w:rPr>
    </w:lvl>
    <w:lvl w:ilvl="1">
      <w:start w:val="1"/>
      <w:numFmt w:val="lowerLetter"/>
      <w:lvlText w:val="%2."/>
      <w:lvlJc w:val="left"/>
      <w:pPr>
        <w:tabs>
          <w:tab w:val="num" w:pos="714"/>
        </w:tabs>
        <w:ind w:left="714" w:hanging="357"/>
      </w:pPr>
      <w:rPr>
        <w:rFonts w:hint="default"/>
      </w:rPr>
    </w:lvl>
    <w:lvl w:ilvl="2">
      <w:start w:val="1"/>
      <w:numFmt w:val="lowerRoman"/>
      <w:lvlText w:val="%3."/>
      <w:lvlJc w:val="left"/>
      <w:pPr>
        <w:tabs>
          <w:tab w:val="num" w:pos="1072"/>
        </w:tabs>
        <w:ind w:left="1072" w:hanging="358"/>
      </w:pPr>
      <w:rPr>
        <w:rFonts w:hint="default"/>
      </w:rPr>
    </w:lvl>
    <w:lvl w:ilvl="3">
      <w:start w:val="1"/>
      <w:numFmt w:val="decimal"/>
      <w:lvlText w:val="%1.%2.%3.%4"/>
      <w:lvlJc w:val="right"/>
      <w:pPr>
        <w:tabs>
          <w:tab w:val="num" w:pos="3969"/>
        </w:tabs>
        <w:ind w:left="3969" w:hanging="1361"/>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2"/>
  </w:num>
  <w:num w:numId="2">
    <w:abstractNumId w:val="9"/>
  </w:num>
  <w:num w:numId="3">
    <w:abstractNumId w:val="11"/>
  </w:num>
  <w:num w:numId="4">
    <w:abstractNumId w:val="7"/>
  </w:num>
  <w:num w:numId="5">
    <w:abstractNumId w:val="20"/>
  </w:num>
  <w:num w:numId="6">
    <w:abstractNumId w:val="16"/>
  </w:num>
  <w:num w:numId="7">
    <w:abstractNumId w:val="18"/>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9"/>
  </w:num>
  <w:num w:numId="16">
    <w:abstractNumId w:val="19"/>
  </w:num>
  <w:num w:numId="17">
    <w:abstractNumId w:val="19"/>
  </w:num>
  <w:num w:numId="18">
    <w:abstractNumId w:val="13"/>
  </w:num>
  <w:num w:numId="19">
    <w:abstractNumId w:val="10"/>
  </w:num>
  <w:num w:numId="20">
    <w:abstractNumId w:val="17"/>
  </w:num>
  <w:num w:numId="21">
    <w:abstractNumId w:val="8"/>
  </w:num>
  <w:num w:numId="22">
    <w:abstractNumId w:val="14"/>
  </w:num>
  <w:num w:numId="23">
    <w:abstractNumId w:val="7"/>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A9B"/>
    <w:rsid w:val="00025207"/>
    <w:rsid w:val="00095775"/>
    <w:rsid w:val="000A70EE"/>
    <w:rsid w:val="000C0F54"/>
    <w:rsid w:val="000D6774"/>
    <w:rsid w:val="000E7DDA"/>
    <w:rsid w:val="0010270E"/>
    <w:rsid w:val="001246FB"/>
    <w:rsid w:val="00154291"/>
    <w:rsid w:val="00163D3B"/>
    <w:rsid w:val="001755FF"/>
    <w:rsid w:val="00194928"/>
    <w:rsid w:val="001B4B8F"/>
    <w:rsid w:val="001C64A7"/>
    <w:rsid w:val="001E31AA"/>
    <w:rsid w:val="001E351B"/>
    <w:rsid w:val="001E6962"/>
    <w:rsid w:val="001F0ADC"/>
    <w:rsid w:val="001F4FBC"/>
    <w:rsid w:val="00201031"/>
    <w:rsid w:val="00207041"/>
    <w:rsid w:val="002123A1"/>
    <w:rsid w:val="00222B09"/>
    <w:rsid w:val="00227D42"/>
    <w:rsid w:val="0023782D"/>
    <w:rsid w:val="00270F1E"/>
    <w:rsid w:val="00282BC4"/>
    <w:rsid w:val="00293BFA"/>
    <w:rsid w:val="00294337"/>
    <w:rsid w:val="002A2A37"/>
    <w:rsid w:val="002C295F"/>
    <w:rsid w:val="002C46D9"/>
    <w:rsid w:val="002C6202"/>
    <w:rsid w:val="002E1F97"/>
    <w:rsid w:val="00301642"/>
    <w:rsid w:val="0030369D"/>
    <w:rsid w:val="00315E6B"/>
    <w:rsid w:val="00324CE0"/>
    <w:rsid w:val="00343027"/>
    <w:rsid w:val="00344659"/>
    <w:rsid w:val="00364375"/>
    <w:rsid w:val="00365B5A"/>
    <w:rsid w:val="0037521A"/>
    <w:rsid w:val="00380354"/>
    <w:rsid w:val="0038768D"/>
    <w:rsid w:val="003A4329"/>
    <w:rsid w:val="003A5454"/>
    <w:rsid w:val="003B0127"/>
    <w:rsid w:val="003B6EAB"/>
    <w:rsid w:val="003F2363"/>
    <w:rsid w:val="003F5C8D"/>
    <w:rsid w:val="004257E2"/>
    <w:rsid w:val="00437AFF"/>
    <w:rsid w:val="00455129"/>
    <w:rsid w:val="004676FE"/>
    <w:rsid w:val="00467E7E"/>
    <w:rsid w:val="004850E7"/>
    <w:rsid w:val="00496EE2"/>
    <w:rsid w:val="004A5D93"/>
    <w:rsid w:val="004A6E3A"/>
    <w:rsid w:val="004B456E"/>
    <w:rsid w:val="004C311F"/>
    <w:rsid w:val="004F1E82"/>
    <w:rsid w:val="005025BC"/>
    <w:rsid w:val="00521C2B"/>
    <w:rsid w:val="0052619E"/>
    <w:rsid w:val="00556983"/>
    <w:rsid w:val="00570378"/>
    <w:rsid w:val="00577B71"/>
    <w:rsid w:val="0058490E"/>
    <w:rsid w:val="00584D87"/>
    <w:rsid w:val="005D5D54"/>
    <w:rsid w:val="005D7C2A"/>
    <w:rsid w:val="005E3071"/>
    <w:rsid w:val="005F2075"/>
    <w:rsid w:val="0061610E"/>
    <w:rsid w:val="006339BB"/>
    <w:rsid w:val="006418DC"/>
    <w:rsid w:val="00691F6C"/>
    <w:rsid w:val="00693963"/>
    <w:rsid w:val="00693A5D"/>
    <w:rsid w:val="006A2AE1"/>
    <w:rsid w:val="006A6933"/>
    <w:rsid w:val="006B129D"/>
    <w:rsid w:val="006D493B"/>
    <w:rsid w:val="006E5027"/>
    <w:rsid w:val="006E6941"/>
    <w:rsid w:val="006F3658"/>
    <w:rsid w:val="00726DD5"/>
    <w:rsid w:val="0075724D"/>
    <w:rsid w:val="00764ECE"/>
    <w:rsid w:val="00773701"/>
    <w:rsid w:val="00775D45"/>
    <w:rsid w:val="00784BC8"/>
    <w:rsid w:val="007A1E48"/>
    <w:rsid w:val="007B2D1F"/>
    <w:rsid w:val="007B429D"/>
    <w:rsid w:val="007C1CBF"/>
    <w:rsid w:val="007D6DCB"/>
    <w:rsid w:val="00802ED9"/>
    <w:rsid w:val="00815A08"/>
    <w:rsid w:val="008676EF"/>
    <w:rsid w:val="0089403F"/>
    <w:rsid w:val="00897F42"/>
    <w:rsid w:val="008C288E"/>
    <w:rsid w:val="008D33DE"/>
    <w:rsid w:val="008F6815"/>
    <w:rsid w:val="00926C32"/>
    <w:rsid w:val="00943338"/>
    <w:rsid w:val="00950B5D"/>
    <w:rsid w:val="00952D0F"/>
    <w:rsid w:val="00981704"/>
    <w:rsid w:val="009935AE"/>
    <w:rsid w:val="00995D38"/>
    <w:rsid w:val="009977F6"/>
    <w:rsid w:val="009A7386"/>
    <w:rsid w:val="009B5FA2"/>
    <w:rsid w:val="009D5C37"/>
    <w:rsid w:val="009F5586"/>
    <w:rsid w:val="00A11989"/>
    <w:rsid w:val="00A13FDD"/>
    <w:rsid w:val="00A2113E"/>
    <w:rsid w:val="00A3128B"/>
    <w:rsid w:val="00A459B6"/>
    <w:rsid w:val="00A54A17"/>
    <w:rsid w:val="00A76AD6"/>
    <w:rsid w:val="00A90767"/>
    <w:rsid w:val="00AD2828"/>
    <w:rsid w:val="00AE154E"/>
    <w:rsid w:val="00B01771"/>
    <w:rsid w:val="00B1129F"/>
    <w:rsid w:val="00B17870"/>
    <w:rsid w:val="00B44FA0"/>
    <w:rsid w:val="00B72F82"/>
    <w:rsid w:val="00B868FA"/>
    <w:rsid w:val="00BB71F9"/>
    <w:rsid w:val="00BC3874"/>
    <w:rsid w:val="00BE1ADD"/>
    <w:rsid w:val="00BE7987"/>
    <w:rsid w:val="00BF1F60"/>
    <w:rsid w:val="00BF3D93"/>
    <w:rsid w:val="00C074E5"/>
    <w:rsid w:val="00C11008"/>
    <w:rsid w:val="00C14874"/>
    <w:rsid w:val="00C16C69"/>
    <w:rsid w:val="00C220F5"/>
    <w:rsid w:val="00C311ED"/>
    <w:rsid w:val="00C34ADC"/>
    <w:rsid w:val="00C40565"/>
    <w:rsid w:val="00C45E61"/>
    <w:rsid w:val="00C50FE9"/>
    <w:rsid w:val="00C569CC"/>
    <w:rsid w:val="00C7054B"/>
    <w:rsid w:val="00D07DD0"/>
    <w:rsid w:val="00D134F0"/>
    <w:rsid w:val="00D234A6"/>
    <w:rsid w:val="00D47A96"/>
    <w:rsid w:val="00D50E0A"/>
    <w:rsid w:val="00DA5BD6"/>
    <w:rsid w:val="00DA5D57"/>
    <w:rsid w:val="00DA6BC1"/>
    <w:rsid w:val="00DB2C91"/>
    <w:rsid w:val="00DD5ECD"/>
    <w:rsid w:val="00DE73FF"/>
    <w:rsid w:val="00DF3A9B"/>
    <w:rsid w:val="00E05086"/>
    <w:rsid w:val="00E12E56"/>
    <w:rsid w:val="00E14110"/>
    <w:rsid w:val="00E26A61"/>
    <w:rsid w:val="00E60DD7"/>
    <w:rsid w:val="00E7075B"/>
    <w:rsid w:val="00E836D5"/>
    <w:rsid w:val="00EB0A99"/>
    <w:rsid w:val="00EC3D55"/>
    <w:rsid w:val="00EE1ABD"/>
    <w:rsid w:val="00EF4CA9"/>
    <w:rsid w:val="00EF5775"/>
    <w:rsid w:val="00F001AB"/>
    <w:rsid w:val="00F0513C"/>
    <w:rsid w:val="00F17825"/>
    <w:rsid w:val="00F2402F"/>
    <w:rsid w:val="00F341EB"/>
    <w:rsid w:val="00F57216"/>
    <w:rsid w:val="00F61FD1"/>
    <w:rsid w:val="00F64319"/>
    <w:rsid w:val="00F832D5"/>
    <w:rsid w:val="00F97CE2"/>
    <w:rsid w:val="00FC451E"/>
    <w:rsid w:val="00FD2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23AB8"/>
  <w15:docId w15:val="{2A7220F5-179F-4553-AA59-F4A1F8D08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unhideWhenUsed/>
    <w:qFormat/>
    <w:rsid w:val="00294337"/>
    <w:pPr>
      <w:spacing w:after="100" w:line="260" w:lineRule="atLeast"/>
      <w:jc w:val="both"/>
    </w:pPr>
    <w:rPr>
      <w:rFonts w:ascii="Garamond" w:hAnsi="Garamond" w:cs="Arial"/>
      <w:sz w:val="24"/>
      <w:lang w:val="en-GB" w:eastAsia="en-US"/>
    </w:rPr>
  </w:style>
  <w:style w:type="paragraph" w:styleId="1">
    <w:name w:val="heading 1"/>
    <w:basedOn w:val="a5"/>
    <w:next w:val="a6"/>
    <w:semiHidden/>
    <w:unhideWhenUsed/>
    <w:qFormat/>
    <w:rsid w:val="001C64A7"/>
    <w:pPr>
      <w:keepNext/>
      <w:outlineLvl w:val="0"/>
    </w:pPr>
    <w:rPr>
      <w:rFonts w:ascii="Arial Black" w:hAnsi="Arial Black"/>
      <w:bCs/>
      <w:color w:val="4F2D7F"/>
      <w:kern w:val="32"/>
      <w:sz w:val="19"/>
      <w:szCs w:val="28"/>
    </w:rPr>
  </w:style>
  <w:style w:type="paragraph" w:styleId="20">
    <w:name w:val="heading 2"/>
    <w:basedOn w:val="1"/>
    <w:next w:val="a6"/>
    <w:unhideWhenUsed/>
    <w:qFormat/>
    <w:rsid w:val="002C6202"/>
    <w:pPr>
      <w:outlineLvl w:val="1"/>
    </w:pPr>
    <w:rPr>
      <w:bCs w:val="0"/>
      <w:color w:val="auto"/>
      <w:sz w:val="20"/>
      <w:szCs w:val="24"/>
    </w:rPr>
  </w:style>
  <w:style w:type="paragraph" w:styleId="3">
    <w:name w:val="heading 3"/>
    <w:basedOn w:val="20"/>
    <w:next w:val="a6"/>
    <w:semiHidden/>
    <w:unhideWhenUsed/>
    <w:qFormat/>
    <w:rsid w:val="001C64A7"/>
    <w:pPr>
      <w:outlineLvl w:val="2"/>
    </w:pPr>
    <w:rPr>
      <w:rFonts w:ascii="Arial" w:hAnsi="Arial"/>
      <w:bCs/>
      <w:szCs w:val="22"/>
    </w:rPr>
  </w:style>
  <w:style w:type="paragraph" w:styleId="4">
    <w:name w:val="heading 4"/>
    <w:basedOn w:val="3"/>
    <w:next w:val="a6"/>
    <w:semiHidden/>
    <w:unhideWhenUsed/>
    <w:qFormat/>
    <w:rsid w:val="001C64A7"/>
    <w:pPr>
      <w:outlineLvl w:val="3"/>
    </w:pPr>
    <w:rPr>
      <w:bCs w:val="0"/>
      <w:i/>
    </w:rPr>
  </w:style>
  <w:style w:type="paragraph" w:styleId="5">
    <w:name w:val="heading 5"/>
    <w:basedOn w:val="a5"/>
    <w:next w:val="a5"/>
    <w:semiHidden/>
    <w:unhideWhenUsed/>
    <w:rsid w:val="001C64A7"/>
    <w:pPr>
      <w:numPr>
        <w:ilvl w:val="4"/>
        <w:numId w:val="3"/>
      </w:numPr>
      <w:spacing w:before="240" w:after="60"/>
      <w:outlineLvl w:val="4"/>
    </w:pPr>
    <w:rPr>
      <w:b/>
      <w:bCs/>
      <w:i/>
      <w:iCs/>
      <w:sz w:val="26"/>
      <w:szCs w:val="26"/>
    </w:rPr>
  </w:style>
  <w:style w:type="paragraph" w:styleId="6">
    <w:name w:val="heading 6"/>
    <w:basedOn w:val="a5"/>
    <w:next w:val="a5"/>
    <w:semiHidden/>
    <w:unhideWhenUsed/>
    <w:rsid w:val="001C64A7"/>
    <w:pPr>
      <w:numPr>
        <w:ilvl w:val="5"/>
        <w:numId w:val="3"/>
      </w:numPr>
      <w:spacing w:before="240" w:after="60"/>
      <w:outlineLvl w:val="5"/>
    </w:pPr>
    <w:rPr>
      <w:rFonts w:ascii="Times New Roman" w:hAnsi="Times New Roman" w:cs="Times New Roman"/>
      <w:b/>
      <w:bCs/>
      <w:szCs w:val="22"/>
    </w:rPr>
  </w:style>
  <w:style w:type="paragraph" w:styleId="7">
    <w:name w:val="heading 7"/>
    <w:basedOn w:val="a5"/>
    <w:next w:val="a5"/>
    <w:semiHidden/>
    <w:unhideWhenUsed/>
    <w:rsid w:val="001C64A7"/>
    <w:pPr>
      <w:numPr>
        <w:ilvl w:val="6"/>
        <w:numId w:val="3"/>
      </w:numPr>
      <w:spacing w:before="240" w:after="60"/>
      <w:outlineLvl w:val="6"/>
    </w:pPr>
    <w:rPr>
      <w:rFonts w:ascii="Times New Roman" w:hAnsi="Times New Roman" w:cs="Times New Roman"/>
      <w:szCs w:val="24"/>
    </w:rPr>
  </w:style>
  <w:style w:type="paragraph" w:styleId="8">
    <w:name w:val="heading 8"/>
    <w:basedOn w:val="a5"/>
    <w:next w:val="a5"/>
    <w:semiHidden/>
    <w:unhideWhenUsed/>
    <w:rsid w:val="001C64A7"/>
    <w:pPr>
      <w:numPr>
        <w:ilvl w:val="7"/>
        <w:numId w:val="3"/>
      </w:numPr>
      <w:spacing w:before="240" w:after="60"/>
      <w:outlineLvl w:val="7"/>
    </w:pPr>
    <w:rPr>
      <w:rFonts w:ascii="Times New Roman" w:hAnsi="Times New Roman" w:cs="Times New Roman"/>
      <w:i/>
      <w:iCs/>
      <w:szCs w:val="24"/>
    </w:rPr>
  </w:style>
  <w:style w:type="paragraph" w:styleId="9">
    <w:name w:val="heading 9"/>
    <w:basedOn w:val="a5"/>
    <w:next w:val="a5"/>
    <w:semiHidden/>
    <w:unhideWhenUsed/>
    <w:rsid w:val="001C64A7"/>
    <w:pPr>
      <w:numPr>
        <w:ilvl w:val="8"/>
        <w:numId w:val="3"/>
      </w:numPr>
      <w:spacing w:before="240" w:after="60"/>
      <w:outlineLvl w:val="8"/>
    </w:pPr>
    <w:rPr>
      <w:rFonts w:ascii="Arial" w:hAnsi="Arial"/>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semiHidden/>
    <w:unhideWhenUsed/>
    <w:qFormat/>
    <w:rsid w:val="00F341EB"/>
    <w:pPr>
      <w:spacing w:after="220" w:line="260" w:lineRule="exact"/>
    </w:pPr>
  </w:style>
  <w:style w:type="paragraph" w:styleId="ab">
    <w:name w:val="Subtitle"/>
    <w:semiHidden/>
    <w:unhideWhenUsed/>
    <w:qFormat/>
    <w:rsid w:val="001C64A7"/>
    <w:pPr>
      <w:spacing w:line="280" w:lineRule="atLeast"/>
      <w:outlineLvl w:val="1"/>
    </w:pPr>
    <w:rPr>
      <w:rFonts w:ascii="Arial" w:hAnsi="Arial" w:cs="Arial"/>
      <w:bCs/>
      <w:kern w:val="28"/>
      <w:sz w:val="24"/>
      <w:szCs w:val="24"/>
      <w:lang w:val="en-GB" w:eastAsia="en-US"/>
    </w:rPr>
  </w:style>
  <w:style w:type="paragraph" w:styleId="ac">
    <w:name w:val="header"/>
    <w:link w:val="ad"/>
    <w:rsid w:val="006F3658"/>
    <w:pPr>
      <w:tabs>
        <w:tab w:val="right" w:pos="8562"/>
      </w:tabs>
      <w:jc w:val="right"/>
    </w:pPr>
    <w:rPr>
      <w:rFonts w:ascii="Arial" w:hAnsi="Arial" w:cs="Arial"/>
      <w:b/>
      <w:color w:val="747678"/>
      <w:sz w:val="16"/>
      <w:lang w:val="en-GB" w:eastAsia="en-US"/>
    </w:rPr>
  </w:style>
  <w:style w:type="paragraph" w:customStyle="1" w:styleId="ae">
    <w:name w:val="Дисклеймер"/>
    <w:link w:val="af"/>
    <w:rsid w:val="00294337"/>
    <w:pPr>
      <w:spacing w:line="120" w:lineRule="atLeast"/>
    </w:pPr>
    <w:rPr>
      <w:rFonts w:ascii="Arial" w:hAnsi="Arial" w:cs="Arial"/>
      <w:sz w:val="10"/>
      <w:lang w:eastAsia="en-US"/>
    </w:rPr>
  </w:style>
  <w:style w:type="paragraph" w:styleId="a">
    <w:name w:val="List Bullet"/>
    <w:basedOn w:val="a5"/>
    <w:link w:val="af0"/>
    <w:qFormat/>
    <w:rsid w:val="00F57216"/>
    <w:pPr>
      <w:numPr>
        <w:numId w:val="4"/>
      </w:numPr>
      <w:jc w:val="left"/>
    </w:pPr>
  </w:style>
  <w:style w:type="paragraph" w:styleId="2">
    <w:name w:val="List Bullet 2"/>
    <w:basedOn w:val="a5"/>
    <w:qFormat/>
    <w:rsid w:val="00F57216"/>
    <w:pPr>
      <w:numPr>
        <w:ilvl w:val="1"/>
        <w:numId w:val="4"/>
      </w:numPr>
      <w:tabs>
        <w:tab w:val="clear" w:pos="454"/>
      </w:tabs>
      <w:ind w:left="567"/>
      <w:jc w:val="left"/>
    </w:pPr>
    <w:rPr>
      <w:lang w:val="ru-RU" w:eastAsia="ru-RU"/>
    </w:rPr>
  </w:style>
  <w:style w:type="paragraph" w:styleId="af1">
    <w:name w:val="Title"/>
    <w:basedOn w:val="a5"/>
    <w:next w:val="a6"/>
    <w:semiHidden/>
    <w:unhideWhenUsed/>
    <w:qFormat/>
    <w:rsid w:val="001C64A7"/>
    <w:pPr>
      <w:spacing w:before="400" w:after="400" w:line="580" w:lineRule="atLeast"/>
      <w:outlineLvl w:val="0"/>
    </w:pPr>
    <w:rPr>
      <w:bCs/>
      <w:kern w:val="28"/>
      <w:sz w:val="66"/>
      <w:szCs w:val="32"/>
    </w:rPr>
  </w:style>
  <w:style w:type="paragraph" w:styleId="af2">
    <w:name w:val="footer"/>
    <w:unhideWhenUsed/>
    <w:rsid w:val="001C64A7"/>
    <w:pPr>
      <w:tabs>
        <w:tab w:val="center" w:pos="4153"/>
        <w:tab w:val="right" w:pos="8306"/>
      </w:tabs>
    </w:pPr>
    <w:rPr>
      <w:rFonts w:ascii="Arial" w:hAnsi="Arial" w:cs="Arial"/>
      <w:b/>
      <w:color w:val="747678"/>
      <w:sz w:val="13"/>
      <w:lang w:val="en-GB" w:eastAsia="en-US"/>
    </w:rPr>
  </w:style>
  <w:style w:type="paragraph" w:styleId="a4">
    <w:name w:val="List Number"/>
    <w:basedOn w:val="a5"/>
    <w:rsid w:val="004C311F"/>
    <w:pPr>
      <w:numPr>
        <w:numId w:val="5"/>
      </w:numPr>
      <w:tabs>
        <w:tab w:val="clear" w:pos="357"/>
        <w:tab w:val="num" w:pos="360"/>
      </w:tabs>
      <w:ind w:left="227" w:hanging="227"/>
      <w:jc w:val="left"/>
    </w:pPr>
    <w:rPr>
      <w:lang w:val="ru-RU" w:eastAsia="ru-RU"/>
    </w:rPr>
  </w:style>
  <w:style w:type="numbering" w:customStyle="1" w:styleId="a1">
    <w:name w:val="Многоуровневый список"/>
    <w:basedOn w:val="a9"/>
    <w:uiPriority w:val="99"/>
    <w:rsid w:val="00BE1ADD"/>
    <w:pPr>
      <w:numPr>
        <w:numId w:val="6"/>
      </w:numPr>
    </w:pPr>
  </w:style>
  <w:style w:type="numbering" w:customStyle="1" w:styleId="a2">
    <w:name w:val="Многоуровневый стиль"/>
    <w:basedOn w:val="a9"/>
    <w:rsid w:val="00BE1ADD"/>
    <w:pPr>
      <w:numPr>
        <w:numId w:val="7"/>
      </w:numPr>
    </w:pPr>
  </w:style>
  <w:style w:type="paragraph" w:styleId="10">
    <w:name w:val="toc 1"/>
    <w:next w:val="a5"/>
    <w:semiHidden/>
    <w:unhideWhenUsed/>
    <w:rsid w:val="001C64A7"/>
    <w:pPr>
      <w:tabs>
        <w:tab w:val="right" w:pos="8505"/>
      </w:tabs>
      <w:spacing w:before="165" w:after="100"/>
    </w:pPr>
    <w:rPr>
      <w:rFonts w:ascii="Arial" w:hAnsi="Arial" w:cs="Arial"/>
      <w:sz w:val="19"/>
      <w:lang w:val="en-GB" w:eastAsia="en-US"/>
    </w:rPr>
  </w:style>
  <w:style w:type="paragraph" w:styleId="21">
    <w:name w:val="toc 2"/>
    <w:next w:val="a5"/>
    <w:semiHidden/>
    <w:unhideWhenUsed/>
    <w:rsid w:val="001C64A7"/>
    <w:pPr>
      <w:tabs>
        <w:tab w:val="right" w:pos="8505"/>
      </w:tabs>
      <w:spacing w:after="100"/>
      <w:ind w:left="198"/>
    </w:pPr>
    <w:rPr>
      <w:rFonts w:ascii="Arial" w:hAnsi="Arial" w:cs="Arial"/>
      <w:sz w:val="19"/>
      <w:szCs w:val="24"/>
      <w:lang w:val="en-GB" w:eastAsia="en-US"/>
    </w:rPr>
  </w:style>
  <w:style w:type="paragraph" w:styleId="30">
    <w:name w:val="toc 3"/>
    <w:basedOn w:val="21"/>
    <w:next w:val="a5"/>
    <w:semiHidden/>
    <w:unhideWhenUsed/>
    <w:rsid w:val="001C64A7"/>
    <w:pPr>
      <w:ind w:left="403"/>
    </w:pPr>
  </w:style>
  <w:style w:type="table" w:styleId="af3">
    <w:name w:val="Table Grid"/>
    <w:basedOn w:val="a8"/>
    <w:rsid w:val="001C6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5"/>
    <w:semiHidden/>
    <w:unhideWhenUsed/>
    <w:rsid w:val="001C64A7"/>
    <w:rPr>
      <w:rFonts w:ascii="Tahoma" w:hAnsi="Tahoma" w:cs="Tahoma"/>
      <w:sz w:val="16"/>
      <w:szCs w:val="16"/>
    </w:rPr>
  </w:style>
  <w:style w:type="paragraph" w:styleId="af5">
    <w:name w:val="macro"/>
    <w:semiHidden/>
    <w:unhideWhenUsed/>
    <w:rsid w:val="001C64A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22">
    <w:name w:val="Quote"/>
    <w:basedOn w:val="a6"/>
    <w:semiHidden/>
    <w:unhideWhenUsed/>
    <w:qFormat/>
    <w:rsid w:val="001C64A7"/>
    <w:pPr>
      <w:spacing w:line="340" w:lineRule="atLeast"/>
    </w:pPr>
    <w:rPr>
      <w:sz w:val="28"/>
    </w:rPr>
  </w:style>
  <w:style w:type="character" w:styleId="af6">
    <w:name w:val="endnote reference"/>
    <w:semiHidden/>
    <w:unhideWhenUsed/>
    <w:rsid w:val="001C64A7"/>
    <w:rPr>
      <w:vertAlign w:val="superscript"/>
    </w:rPr>
  </w:style>
  <w:style w:type="character" w:styleId="af7">
    <w:name w:val="annotation reference"/>
    <w:semiHidden/>
    <w:unhideWhenUsed/>
    <w:rsid w:val="001C64A7"/>
    <w:rPr>
      <w:sz w:val="16"/>
      <w:szCs w:val="16"/>
    </w:rPr>
  </w:style>
  <w:style w:type="character" w:styleId="af8">
    <w:name w:val="footnote reference"/>
    <w:semiHidden/>
    <w:unhideWhenUsed/>
    <w:rsid w:val="001C64A7"/>
    <w:rPr>
      <w:vertAlign w:val="superscript"/>
    </w:rPr>
  </w:style>
  <w:style w:type="paragraph" w:styleId="af9">
    <w:name w:val="caption"/>
    <w:basedOn w:val="a5"/>
    <w:next w:val="a5"/>
    <w:semiHidden/>
    <w:unhideWhenUsed/>
    <w:qFormat/>
    <w:rsid w:val="001C64A7"/>
    <w:rPr>
      <w:b/>
      <w:bCs/>
      <w:sz w:val="20"/>
    </w:rPr>
  </w:style>
  <w:style w:type="paragraph" w:styleId="40">
    <w:name w:val="toc 4"/>
    <w:basedOn w:val="a5"/>
    <w:next w:val="a5"/>
    <w:autoRedefine/>
    <w:semiHidden/>
    <w:unhideWhenUsed/>
    <w:rsid w:val="001C64A7"/>
    <w:pPr>
      <w:ind w:left="660"/>
    </w:pPr>
  </w:style>
  <w:style w:type="paragraph" w:styleId="50">
    <w:name w:val="toc 5"/>
    <w:basedOn w:val="a5"/>
    <w:next w:val="a5"/>
    <w:autoRedefine/>
    <w:semiHidden/>
    <w:unhideWhenUsed/>
    <w:rsid w:val="001C64A7"/>
    <w:pPr>
      <w:ind w:left="880"/>
    </w:pPr>
  </w:style>
  <w:style w:type="paragraph" w:styleId="60">
    <w:name w:val="toc 6"/>
    <w:basedOn w:val="a5"/>
    <w:next w:val="a5"/>
    <w:autoRedefine/>
    <w:semiHidden/>
    <w:unhideWhenUsed/>
    <w:rsid w:val="001C64A7"/>
    <w:pPr>
      <w:ind w:left="1100"/>
    </w:pPr>
  </w:style>
  <w:style w:type="paragraph" w:styleId="70">
    <w:name w:val="toc 7"/>
    <w:basedOn w:val="a5"/>
    <w:next w:val="a5"/>
    <w:autoRedefine/>
    <w:semiHidden/>
    <w:unhideWhenUsed/>
    <w:rsid w:val="001C64A7"/>
    <w:pPr>
      <w:ind w:left="1320"/>
    </w:pPr>
  </w:style>
  <w:style w:type="paragraph" w:styleId="80">
    <w:name w:val="toc 8"/>
    <w:basedOn w:val="a5"/>
    <w:next w:val="a5"/>
    <w:autoRedefine/>
    <w:semiHidden/>
    <w:unhideWhenUsed/>
    <w:rsid w:val="001C64A7"/>
    <w:pPr>
      <w:ind w:left="1540"/>
    </w:pPr>
  </w:style>
  <w:style w:type="paragraph" w:styleId="90">
    <w:name w:val="toc 9"/>
    <w:basedOn w:val="a5"/>
    <w:next w:val="a5"/>
    <w:autoRedefine/>
    <w:semiHidden/>
    <w:unhideWhenUsed/>
    <w:rsid w:val="001C64A7"/>
    <w:pPr>
      <w:ind w:left="1760"/>
    </w:pPr>
  </w:style>
  <w:style w:type="paragraph" w:styleId="afa">
    <w:name w:val="table of figures"/>
    <w:basedOn w:val="a5"/>
    <w:next w:val="a5"/>
    <w:semiHidden/>
    <w:unhideWhenUsed/>
    <w:rsid w:val="001C64A7"/>
  </w:style>
  <w:style w:type="paragraph" w:styleId="afb">
    <w:name w:val="Document Map"/>
    <w:basedOn w:val="a5"/>
    <w:semiHidden/>
    <w:unhideWhenUsed/>
    <w:rsid w:val="001C64A7"/>
    <w:pPr>
      <w:shd w:val="clear" w:color="auto" w:fill="000080"/>
    </w:pPr>
    <w:rPr>
      <w:rFonts w:ascii="Tahoma" w:hAnsi="Tahoma" w:cs="Tahoma"/>
      <w:sz w:val="20"/>
    </w:rPr>
  </w:style>
  <w:style w:type="paragraph" w:styleId="afc">
    <w:name w:val="table of authorities"/>
    <w:basedOn w:val="a5"/>
    <w:next w:val="a5"/>
    <w:semiHidden/>
    <w:unhideWhenUsed/>
    <w:rsid w:val="001C64A7"/>
    <w:pPr>
      <w:ind w:left="220" w:hanging="220"/>
    </w:pPr>
  </w:style>
  <w:style w:type="paragraph" w:styleId="afd">
    <w:name w:val="endnote text"/>
    <w:basedOn w:val="a5"/>
    <w:semiHidden/>
    <w:unhideWhenUsed/>
    <w:rsid w:val="001C64A7"/>
    <w:rPr>
      <w:sz w:val="20"/>
    </w:rPr>
  </w:style>
  <w:style w:type="paragraph" w:styleId="afe">
    <w:name w:val="annotation text"/>
    <w:basedOn w:val="a5"/>
    <w:semiHidden/>
    <w:unhideWhenUsed/>
    <w:rsid w:val="001C64A7"/>
    <w:rPr>
      <w:sz w:val="20"/>
    </w:rPr>
  </w:style>
  <w:style w:type="paragraph" w:styleId="aff">
    <w:name w:val="footnote text"/>
    <w:basedOn w:val="a5"/>
    <w:semiHidden/>
    <w:unhideWhenUsed/>
    <w:rsid w:val="001C64A7"/>
    <w:rPr>
      <w:sz w:val="20"/>
    </w:rPr>
  </w:style>
  <w:style w:type="paragraph" w:styleId="aff0">
    <w:name w:val="annotation subject"/>
    <w:basedOn w:val="afe"/>
    <w:next w:val="afe"/>
    <w:semiHidden/>
    <w:unhideWhenUsed/>
    <w:rsid w:val="001C64A7"/>
    <w:rPr>
      <w:b/>
      <w:bCs/>
    </w:rPr>
  </w:style>
  <w:style w:type="paragraph" w:styleId="11">
    <w:name w:val="index 1"/>
    <w:basedOn w:val="a5"/>
    <w:next w:val="a5"/>
    <w:autoRedefine/>
    <w:semiHidden/>
    <w:unhideWhenUsed/>
    <w:rsid w:val="001C64A7"/>
    <w:pPr>
      <w:ind w:left="220" w:hanging="220"/>
    </w:pPr>
  </w:style>
  <w:style w:type="paragraph" w:styleId="aff1">
    <w:name w:val="index heading"/>
    <w:basedOn w:val="a5"/>
    <w:next w:val="11"/>
    <w:semiHidden/>
    <w:unhideWhenUsed/>
    <w:rsid w:val="001C64A7"/>
    <w:rPr>
      <w:rFonts w:ascii="Arial" w:hAnsi="Arial"/>
      <w:b/>
      <w:bCs/>
    </w:rPr>
  </w:style>
  <w:style w:type="paragraph" w:styleId="23">
    <w:name w:val="index 2"/>
    <w:basedOn w:val="a5"/>
    <w:next w:val="a5"/>
    <w:autoRedefine/>
    <w:semiHidden/>
    <w:unhideWhenUsed/>
    <w:rsid w:val="001C64A7"/>
    <w:pPr>
      <w:ind w:left="440" w:hanging="220"/>
    </w:pPr>
  </w:style>
  <w:style w:type="paragraph" w:styleId="31">
    <w:name w:val="index 3"/>
    <w:basedOn w:val="a5"/>
    <w:next w:val="a5"/>
    <w:autoRedefine/>
    <w:semiHidden/>
    <w:unhideWhenUsed/>
    <w:rsid w:val="001C64A7"/>
    <w:pPr>
      <w:ind w:left="660" w:hanging="220"/>
    </w:pPr>
  </w:style>
  <w:style w:type="paragraph" w:styleId="41">
    <w:name w:val="index 4"/>
    <w:basedOn w:val="a5"/>
    <w:next w:val="a5"/>
    <w:autoRedefine/>
    <w:semiHidden/>
    <w:unhideWhenUsed/>
    <w:rsid w:val="001C64A7"/>
    <w:pPr>
      <w:ind w:left="880" w:hanging="220"/>
    </w:pPr>
  </w:style>
  <w:style w:type="paragraph" w:styleId="51">
    <w:name w:val="index 5"/>
    <w:basedOn w:val="a5"/>
    <w:next w:val="a5"/>
    <w:autoRedefine/>
    <w:semiHidden/>
    <w:unhideWhenUsed/>
    <w:rsid w:val="001C64A7"/>
    <w:pPr>
      <w:ind w:left="1100" w:hanging="220"/>
    </w:pPr>
  </w:style>
  <w:style w:type="paragraph" w:styleId="61">
    <w:name w:val="index 6"/>
    <w:basedOn w:val="a5"/>
    <w:next w:val="a5"/>
    <w:autoRedefine/>
    <w:semiHidden/>
    <w:unhideWhenUsed/>
    <w:rsid w:val="001C64A7"/>
    <w:pPr>
      <w:ind w:left="1320" w:hanging="220"/>
    </w:pPr>
  </w:style>
  <w:style w:type="paragraph" w:styleId="71">
    <w:name w:val="index 7"/>
    <w:basedOn w:val="a5"/>
    <w:next w:val="a5"/>
    <w:autoRedefine/>
    <w:semiHidden/>
    <w:unhideWhenUsed/>
    <w:rsid w:val="001C64A7"/>
    <w:pPr>
      <w:ind w:left="1540" w:hanging="220"/>
    </w:pPr>
  </w:style>
  <w:style w:type="paragraph" w:styleId="81">
    <w:name w:val="index 8"/>
    <w:basedOn w:val="a5"/>
    <w:next w:val="a5"/>
    <w:autoRedefine/>
    <w:semiHidden/>
    <w:unhideWhenUsed/>
    <w:rsid w:val="001C64A7"/>
    <w:pPr>
      <w:ind w:left="1760" w:hanging="220"/>
    </w:pPr>
  </w:style>
  <w:style w:type="paragraph" w:styleId="91">
    <w:name w:val="index 9"/>
    <w:basedOn w:val="a5"/>
    <w:next w:val="a5"/>
    <w:autoRedefine/>
    <w:semiHidden/>
    <w:unhideWhenUsed/>
    <w:rsid w:val="001C64A7"/>
    <w:pPr>
      <w:ind w:left="1980" w:hanging="220"/>
    </w:pPr>
  </w:style>
  <w:style w:type="character" w:styleId="aff2">
    <w:name w:val="page number"/>
    <w:basedOn w:val="a7"/>
    <w:semiHidden/>
    <w:unhideWhenUsed/>
    <w:rsid w:val="00F0513C"/>
  </w:style>
  <w:style w:type="paragraph" w:customStyle="1" w:styleId="aff3">
    <w:name w:val="Исходящие"/>
    <w:next w:val="a5"/>
    <w:qFormat/>
    <w:rsid w:val="00A90767"/>
    <w:pPr>
      <w:spacing w:after="100" w:line="260" w:lineRule="atLeast"/>
      <w:ind w:right="3515"/>
      <w:jc w:val="both"/>
    </w:pPr>
    <w:rPr>
      <w:rFonts w:ascii="Garamond" w:hAnsi="Garamond" w:cs="Arial"/>
      <w:sz w:val="24"/>
      <w:lang w:eastAsia="en-US"/>
    </w:rPr>
  </w:style>
  <w:style w:type="character" w:customStyle="1" w:styleId="aa">
    <w:name w:val="Основной текст Знак"/>
    <w:link w:val="a6"/>
    <w:semiHidden/>
    <w:rsid w:val="00693A5D"/>
    <w:rPr>
      <w:rFonts w:ascii="Garamond" w:hAnsi="Garamond" w:cs="Arial"/>
      <w:sz w:val="24"/>
      <w:lang w:val="en-GB" w:eastAsia="en-US"/>
    </w:rPr>
  </w:style>
  <w:style w:type="character" w:customStyle="1" w:styleId="af0">
    <w:name w:val="Маркированный список Знак"/>
    <w:link w:val="a"/>
    <w:rsid w:val="00F57216"/>
    <w:rPr>
      <w:rFonts w:ascii="Garamond" w:hAnsi="Garamond" w:cs="Arial"/>
      <w:sz w:val="24"/>
      <w:lang w:val="en-GB" w:eastAsia="en-US"/>
    </w:rPr>
  </w:style>
  <w:style w:type="paragraph" w:customStyle="1" w:styleId="aff4">
    <w:name w:val="Реквизит адресата"/>
    <w:basedOn w:val="a5"/>
    <w:semiHidden/>
    <w:unhideWhenUsed/>
    <w:rsid w:val="00A90767"/>
    <w:pPr>
      <w:spacing w:line="220" w:lineRule="exact"/>
      <w:jc w:val="right"/>
    </w:pPr>
    <w:rPr>
      <w:rFonts w:cs="Times New Roman"/>
    </w:rPr>
  </w:style>
  <w:style w:type="paragraph" w:styleId="aff5">
    <w:name w:val="Signature"/>
    <w:basedOn w:val="a5"/>
    <w:rsid w:val="009935AE"/>
    <w:pPr>
      <w:spacing w:after="400"/>
      <w:jc w:val="left"/>
    </w:pPr>
    <w:rPr>
      <w:lang w:val="ru-RU"/>
    </w:rPr>
  </w:style>
  <w:style w:type="paragraph" w:customStyle="1" w:styleId="aff6">
    <w:name w:val="Кому"/>
    <w:basedOn w:val="a5"/>
    <w:unhideWhenUsed/>
    <w:qFormat/>
    <w:rsid w:val="00773701"/>
    <w:pPr>
      <w:jc w:val="right"/>
    </w:pPr>
    <w:rPr>
      <w:lang w:val="ru-RU"/>
    </w:rPr>
  </w:style>
  <w:style w:type="character" w:customStyle="1" w:styleId="ad">
    <w:name w:val="Верхний колонтитул Знак"/>
    <w:basedOn w:val="a7"/>
    <w:link w:val="ac"/>
    <w:rsid w:val="009977F6"/>
    <w:rPr>
      <w:rFonts w:ascii="Arial" w:hAnsi="Arial" w:cs="Arial"/>
      <w:b/>
      <w:color w:val="747678"/>
      <w:sz w:val="16"/>
      <w:lang w:val="en-GB" w:eastAsia="en-US"/>
    </w:rPr>
  </w:style>
  <w:style w:type="paragraph" w:customStyle="1" w:styleId="aff7">
    <w:name w:val="Таблица_лев"/>
    <w:basedOn w:val="a5"/>
    <w:qFormat/>
    <w:rsid w:val="00293BFA"/>
    <w:pPr>
      <w:spacing w:before="60" w:after="60" w:line="200" w:lineRule="atLeast"/>
      <w:jc w:val="left"/>
    </w:pPr>
    <w:rPr>
      <w:rFonts w:ascii="Arial" w:hAnsi="Arial"/>
      <w:sz w:val="20"/>
      <w:lang w:val="ru-RU"/>
    </w:rPr>
  </w:style>
  <w:style w:type="paragraph" w:customStyle="1" w:styleId="aff8">
    <w:name w:val="Таблица_заголовок"/>
    <w:basedOn w:val="a5"/>
    <w:qFormat/>
    <w:rsid w:val="00293BFA"/>
    <w:pPr>
      <w:spacing w:before="60" w:after="60" w:line="200" w:lineRule="atLeast"/>
      <w:jc w:val="center"/>
    </w:pPr>
    <w:rPr>
      <w:rFonts w:ascii="Arial" w:hAnsi="Arial"/>
      <w:sz w:val="18"/>
      <w:lang w:val="ru-RU"/>
    </w:rPr>
  </w:style>
  <w:style w:type="paragraph" w:customStyle="1" w:styleId="a3">
    <w:name w:val="Маркированный список_таблица"/>
    <w:basedOn w:val="aff7"/>
    <w:qFormat/>
    <w:rsid w:val="000C0F54"/>
    <w:pPr>
      <w:numPr>
        <w:numId w:val="15"/>
      </w:numPr>
    </w:pPr>
    <w:rPr>
      <w:lang w:val="en-US" w:eastAsia="ru-RU"/>
    </w:rPr>
  </w:style>
  <w:style w:type="paragraph" w:customStyle="1" w:styleId="a0">
    <w:name w:val="Нумерованный список_таблица"/>
    <w:basedOn w:val="aff7"/>
    <w:qFormat/>
    <w:rsid w:val="002C46D9"/>
    <w:pPr>
      <w:numPr>
        <w:numId w:val="19"/>
      </w:numPr>
      <w:ind w:left="227" w:hanging="227"/>
    </w:pPr>
  </w:style>
  <w:style w:type="paragraph" w:styleId="aff9">
    <w:name w:val="List Paragraph"/>
    <w:basedOn w:val="a5"/>
    <w:uiPriority w:val="34"/>
    <w:unhideWhenUsed/>
    <w:rsid w:val="004C311F"/>
    <w:pPr>
      <w:ind w:left="720"/>
      <w:contextualSpacing/>
    </w:pPr>
  </w:style>
  <w:style w:type="table" w:customStyle="1" w:styleId="affa">
    <w:name w:val="Таблица_запрос"/>
    <w:basedOn w:val="a8"/>
    <w:rsid w:val="0030369D"/>
    <w:pPr>
      <w:spacing w:before="60" w:after="60"/>
    </w:pPr>
    <w:rPr>
      <w:rFonts w:ascii="Arial" w:hAnsi="Arial"/>
    </w:rPr>
    <w:tblPr>
      <w:tblBorders>
        <w:top w:val="single" w:sz="4" w:space="0" w:color="auto"/>
        <w:left w:val="single" w:sz="4" w:space="0" w:color="C0C0C0"/>
        <w:bottom w:val="single" w:sz="4" w:space="0" w:color="auto"/>
        <w:right w:val="single" w:sz="4" w:space="0" w:color="C0C0C0"/>
        <w:insideH w:val="single" w:sz="4" w:space="0" w:color="C0C0C0"/>
        <w:insideV w:val="single" w:sz="4" w:space="0" w:color="C0C0C0"/>
      </w:tblBorders>
    </w:tblPr>
    <w:tcPr>
      <w:vAlign w:val="center"/>
    </w:tcPr>
    <w:tblStylePr w:type="firstRow">
      <w:pPr>
        <w:keepLines w:val="0"/>
        <w:widowControl/>
        <w:suppressLineNumbers w:val="0"/>
        <w:wordWrap/>
        <w:spacing w:beforeLines="0" w:beforeAutospacing="1" w:afterLines="0" w:afterAutospacing="1"/>
        <w:ind w:leftChars="0" w:left="0" w:rightChars="0" w:right="0"/>
        <w:jc w:val="center"/>
      </w:pPr>
      <w:rPr>
        <w:rFonts w:ascii="Arial" w:hAnsi="Arial" w:cs="Arial" w:hint="default"/>
        <w:b/>
        <w:sz w:val="18"/>
        <w:szCs w:val="18"/>
      </w:rPr>
      <w:tblPr/>
      <w:tcPr>
        <w:tcBorders>
          <w:top w:val="single" w:sz="4" w:space="0" w:color="auto"/>
          <w:left w:val="single" w:sz="4" w:space="0" w:color="C0C0C0"/>
          <w:bottom w:val="single" w:sz="4" w:space="0" w:color="auto"/>
          <w:right w:val="single" w:sz="4" w:space="0" w:color="C0C0C0"/>
          <w:insideH w:val="nil"/>
          <w:insideV w:val="single" w:sz="4" w:space="0" w:color="C0C0C0"/>
          <w:tl2br w:val="nil"/>
          <w:tr2bl w:val="nil"/>
        </w:tcBorders>
      </w:tcPr>
    </w:tblStylePr>
    <w:tblStylePr w:type="lastRow">
      <w:pPr>
        <w:keepLines w:val="0"/>
        <w:widowControl/>
        <w:suppressLineNumbers w:val="0"/>
        <w:wordWrap/>
        <w:jc w:val="left"/>
      </w:pPr>
      <w:rPr>
        <w:rFonts w:ascii="Arial" w:hAnsi="Arial" w:cs="Arial" w:hint="default"/>
        <w:b/>
        <w:sz w:val="20"/>
        <w:szCs w:val="20"/>
      </w:rPr>
      <w:tblPr/>
      <w:tcPr>
        <w:tcBorders>
          <w:top w:val="single" w:sz="4" w:space="0" w:color="auto"/>
          <w:left w:val="single" w:sz="4" w:space="0" w:color="C0C0C0"/>
          <w:bottom w:val="single" w:sz="4" w:space="0" w:color="auto"/>
          <w:right w:val="single" w:sz="4" w:space="0" w:color="C0C0C0"/>
          <w:insideH w:val="nil"/>
          <w:insideV w:val="single" w:sz="4" w:space="0" w:color="C0C0C0"/>
          <w:tl2br w:val="nil"/>
          <w:tr2bl w:val="nil"/>
        </w:tcBorders>
      </w:tcPr>
    </w:tblStylePr>
  </w:style>
  <w:style w:type="character" w:customStyle="1" w:styleId="af">
    <w:name w:val="Дисклеймер Знак"/>
    <w:basedOn w:val="a7"/>
    <w:link w:val="ae"/>
    <w:locked/>
    <w:rsid w:val="00294337"/>
    <w:rPr>
      <w:rFonts w:ascii="Arial" w:hAnsi="Arial" w:cs="Arial"/>
      <w:sz w:val="10"/>
      <w:lang w:eastAsia="en-US"/>
    </w:rPr>
  </w:style>
  <w:style w:type="paragraph" w:customStyle="1" w:styleId="24">
    <w:name w:val="Обычный2"/>
    <w:qFormat/>
    <w:rsid w:val="00E836D5"/>
    <w:pPr>
      <w:pBdr>
        <w:top w:val="nil"/>
        <w:left w:val="nil"/>
        <w:bottom w:val="nil"/>
        <w:right w:val="nil"/>
        <w:between w:val="nil"/>
      </w:pBdr>
    </w:pPr>
    <w:rPr>
      <w:sz w:val="24"/>
    </w:rPr>
  </w:style>
  <w:style w:type="paragraph" w:customStyle="1" w:styleId="12">
    <w:name w:val="Обычный1"/>
    <w:qFormat/>
    <w:rsid w:val="00E836D5"/>
    <w:pPr>
      <w:pBdr>
        <w:top w:val="nil"/>
        <w:left w:val="nil"/>
        <w:bottom w:val="nil"/>
        <w:right w:val="nil"/>
        <w:between w:val="nil"/>
      </w:pBdr>
    </w:pPr>
    <w:rPr>
      <w:sz w:val="24"/>
    </w:rPr>
  </w:style>
  <w:style w:type="character" w:customStyle="1" w:styleId="42">
    <w:name w:val="Основной шрифт абзаца4"/>
    <w:rsid w:val="00E836D5"/>
    <w:rPr>
      <w:sz w:val="22"/>
    </w:rPr>
  </w:style>
  <w:style w:type="character" w:customStyle="1" w:styleId="32">
    <w:name w:val="Основной шрифт абзаца3"/>
    <w:rsid w:val="00E836D5"/>
    <w:rPr>
      <w:sz w:val="22"/>
    </w:rPr>
  </w:style>
  <w:style w:type="character" w:customStyle="1" w:styleId="13">
    <w:name w:val="Основной шрифт абзаца1"/>
    <w:rsid w:val="00E836D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3513">
      <w:bodyDiv w:val="1"/>
      <w:marLeft w:val="0"/>
      <w:marRight w:val="0"/>
      <w:marTop w:val="0"/>
      <w:marBottom w:val="0"/>
      <w:divBdr>
        <w:top w:val="none" w:sz="0" w:space="0" w:color="auto"/>
        <w:left w:val="none" w:sz="0" w:space="0" w:color="auto"/>
        <w:bottom w:val="none" w:sz="0" w:space="0" w:color="auto"/>
        <w:right w:val="none" w:sz="0" w:space="0" w:color="auto"/>
      </w:divBdr>
    </w:div>
    <w:div w:id="16586252">
      <w:bodyDiv w:val="1"/>
      <w:marLeft w:val="0"/>
      <w:marRight w:val="0"/>
      <w:marTop w:val="0"/>
      <w:marBottom w:val="0"/>
      <w:divBdr>
        <w:top w:val="none" w:sz="0" w:space="0" w:color="auto"/>
        <w:left w:val="none" w:sz="0" w:space="0" w:color="auto"/>
        <w:bottom w:val="none" w:sz="0" w:space="0" w:color="auto"/>
        <w:right w:val="none" w:sz="0" w:space="0" w:color="auto"/>
      </w:divBdr>
    </w:div>
    <w:div w:id="100998589">
      <w:bodyDiv w:val="1"/>
      <w:marLeft w:val="0"/>
      <w:marRight w:val="0"/>
      <w:marTop w:val="0"/>
      <w:marBottom w:val="0"/>
      <w:divBdr>
        <w:top w:val="none" w:sz="0" w:space="0" w:color="auto"/>
        <w:left w:val="none" w:sz="0" w:space="0" w:color="auto"/>
        <w:bottom w:val="none" w:sz="0" w:space="0" w:color="auto"/>
        <w:right w:val="none" w:sz="0" w:space="0" w:color="auto"/>
      </w:divBdr>
    </w:div>
    <w:div w:id="613757862">
      <w:bodyDiv w:val="1"/>
      <w:marLeft w:val="0"/>
      <w:marRight w:val="0"/>
      <w:marTop w:val="0"/>
      <w:marBottom w:val="0"/>
      <w:divBdr>
        <w:top w:val="none" w:sz="0" w:space="0" w:color="auto"/>
        <w:left w:val="none" w:sz="0" w:space="0" w:color="auto"/>
        <w:bottom w:val="none" w:sz="0" w:space="0" w:color="auto"/>
        <w:right w:val="none" w:sz="0" w:space="0" w:color="auto"/>
      </w:divBdr>
    </w:div>
    <w:div w:id="744182053">
      <w:bodyDiv w:val="1"/>
      <w:marLeft w:val="0"/>
      <w:marRight w:val="0"/>
      <w:marTop w:val="0"/>
      <w:marBottom w:val="0"/>
      <w:divBdr>
        <w:top w:val="none" w:sz="0" w:space="0" w:color="auto"/>
        <w:left w:val="none" w:sz="0" w:space="0" w:color="auto"/>
        <w:bottom w:val="none" w:sz="0" w:space="0" w:color="auto"/>
        <w:right w:val="none" w:sz="0" w:space="0" w:color="auto"/>
      </w:divBdr>
    </w:div>
    <w:div w:id="815148380">
      <w:bodyDiv w:val="1"/>
      <w:marLeft w:val="0"/>
      <w:marRight w:val="0"/>
      <w:marTop w:val="0"/>
      <w:marBottom w:val="0"/>
      <w:divBdr>
        <w:top w:val="none" w:sz="0" w:space="0" w:color="auto"/>
        <w:left w:val="none" w:sz="0" w:space="0" w:color="auto"/>
        <w:bottom w:val="none" w:sz="0" w:space="0" w:color="auto"/>
        <w:right w:val="none" w:sz="0" w:space="0" w:color="auto"/>
      </w:divBdr>
    </w:div>
    <w:div w:id="1756586180">
      <w:bodyDiv w:val="1"/>
      <w:marLeft w:val="0"/>
      <w:marRight w:val="0"/>
      <w:marTop w:val="0"/>
      <w:marBottom w:val="0"/>
      <w:divBdr>
        <w:top w:val="none" w:sz="0" w:space="0" w:color="auto"/>
        <w:left w:val="none" w:sz="0" w:space="0" w:color="auto"/>
        <w:bottom w:val="none" w:sz="0" w:space="0" w:color="auto"/>
        <w:right w:val="none" w:sz="0" w:space="0" w:color="auto"/>
      </w:divBdr>
    </w:div>
    <w:div w:id="1893346122">
      <w:bodyDiv w:val="1"/>
      <w:marLeft w:val="0"/>
      <w:marRight w:val="0"/>
      <w:marTop w:val="0"/>
      <w:marBottom w:val="0"/>
      <w:divBdr>
        <w:top w:val="none" w:sz="0" w:space="0" w:color="auto"/>
        <w:left w:val="none" w:sz="0" w:space="0" w:color="auto"/>
        <w:bottom w:val="none" w:sz="0" w:space="0" w:color="auto"/>
        <w:right w:val="none" w:sz="0" w:space="0" w:color="auto"/>
      </w:divBdr>
    </w:div>
    <w:div w:id="1961064010">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 w:id="214245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VIRS~1\AppData\Local\Temp\&#1047;&#1072;&#1087;&#1088;&#1086;&#1089;_&#1089;&#1074;&#1103;&#1079;&#1072;&#1085;&#1085;&#1099;&#1077;_&#1089;&#1090;&#1086;&#1088;&#1086;&#1085;&#1099;_&#1072;&#1091;&#1076;_&#1083;&#1080;&#1094;&#1091;_&#1043;&#105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775F2-D233-4E52-86B9-0C99D5CE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Запрос_связанные_стороны_ауд_лицу_ГТ</Template>
  <TotalTime>56</TotalTime>
  <Pages>4</Pages>
  <Words>918</Words>
  <Characters>5235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cp:lastPrinted>2024-09-07T08:58:00Z</cp:lastPrinted>
  <dcterms:created xsi:type="dcterms:W3CDTF">2017-02-02T18:45:00Z</dcterms:created>
  <dcterms:modified xsi:type="dcterms:W3CDTF">2024-12-18T15:02:00Z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easeDateStr">
    <vt:lpwstr>19.05.2015</vt:lpwstr>
  </property>
</Properties>
</file>